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7" w:rsidRPr="00AD5B4B" w:rsidRDefault="00A10066" w:rsidP="00D15DB3">
      <w:pPr>
        <w:pStyle w:val="Title"/>
      </w:pPr>
      <w:bookmarkStart w:id="0" w:name="_GoBack"/>
      <w:bookmarkEnd w:id="0"/>
      <w:r w:rsidRPr="00187871">
        <w:t xml:space="preserve">Case Study - </w:t>
      </w:r>
      <w:r w:rsidR="00E42D6B" w:rsidRPr="00187871">
        <w:t xml:space="preserve">Facilities </w:t>
      </w:r>
      <w:r w:rsidR="00E42D6B" w:rsidRPr="00AD5B4B">
        <w:t xml:space="preserve">Services Management Contract </w:t>
      </w:r>
      <w:r w:rsidRPr="00AD5B4B">
        <w:t>for the Scottish Government estate</w:t>
      </w:r>
      <w:r w:rsidR="00E42D6B" w:rsidRPr="00AD5B4B">
        <w:t xml:space="preserve"> </w:t>
      </w:r>
    </w:p>
    <w:p w:rsidR="00384A1A" w:rsidRPr="00AD5B4B" w:rsidRDefault="00384A1A" w:rsidP="00B561C0"/>
    <w:p w:rsidR="00F5529F" w:rsidRPr="00D15DB3" w:rsidRDefault="00F5529F" w:rsidP="00D15DB3">
      <w:pPr>
        <w:pStyle w:val="Subtitle"/>
      </w:pPr>
      <w:r w:rsidRPr="00D15DB3">
        <w:t>Background</w:t>
      </w:r>
    </w:p>
    <w:p w:rsidR="00F5529F" w:rsidRPr="00187871" w:rsidRDefault="00F5529F" w:rsidP="00F5529F">
      <w:pPr>
        <w:rPr>
          <w:rFonts w:cs="Arial"/>
          <w:szCs w:val="24"/>
          <w:lang w:eastAsia="en-GB"/>
        </w:rPr>
      </w:pPr>
      <w:r w:rsidRPr="00187871">
        <w:rPr>
          <w:rFonts w:cs="Arial"/>
          <w:szCs w:val="24"/>
          <w:lang w:eastAsia="en-GB"/>
        </w:rPr>
        <w:t xml:space="preserve">This is the largest single spend contract within the Scottish Public Service on Facilities Management (FM) Services, with an estimated value of £400 million over 7 years, </w:t>
      </w:r>
      <w:r w:rsidR="003127BA" w:rsidRPr="00187871">
        <w:rPr>
          <w:rFonts w:cs="Arial"/>
          <w:szCs w:val="24"/>
          <w:lang w:eastAsia="en-GB"/>
        </w:rPr>
        <w:t xml:space="preserve">including </w:t>
      </w:r>
      <w:r w:rsidRPr="00187871">
        <w:rPr>
          <w:rFonts w:cs="Arial"/>
          <w:szCs w:val="24"/>
          <w:lang w:eastAsia="en-GB"/>
        </w:rPr>
        <w:t xml:space="preserve">an option to extend for a period of 24 months, and a further period of 12 months. </w:t>
      </w:r>
    </w:p>
    <w:p w:rsidR="00F5529F" w:rsidRPr="00187871" w:rsidRDefault="00F5529F" w:rsidP="00F5529F">
      <w:pPr>
        <w:rPr>
          <w:rFonts w:cs="Arial"/>
          <w:szCs w:val="24"/>
          <w:lang w:eastAsia="en-GB"/>
        </w:rPr>
      </w:pPr>
    </w:p>
    <w:p w:rsidR="00F5529F" w:rsidRPr="00187871" w:rsidRDefault="00F5529F" w:rsidP="00F5529F">
      <w:r w:rsidRPr="00187871">
        <w:rPr>
          <w:rFonts w:cs="Arial"/>
          <w:szCs w:val="24"/>
          <w:lang w:val="en-IE" w:eastAsia="en-GB"/>
        </w:rPr>
        <w:t xml:space="preserve">In designing the contract, identifying and </w:t>
      </w:r>
      <w:r w:rsidRPr="00187871">
        <w:t xml:space="preserve">embedding relevant and proportionate sustainability requirements was a </w:t>
      </w:r>
      <w:r w:rsidR="00442348" w:rsidRPr="00187871">
        <w:t xml:space="preserve">key </w:t>
      </w:r>
      <w:r w:rsidRPr="00187871">
        <w:t>priority.</w:t>
      </w:r>
    </w:p>
    <w:p w:rsidR="00F5529F" w:rsidRPr="00187871" w:rsidRDefault="00F5529F" w:rsidP="00F5529F"/>
    <w:p w:rsidR="00F5529F" w:rsidRPr="00D15DB3" w:rsidRDefault="00F5529F" w:rsidP="00D15DB3">
      <w:pPr>
        <w:pStyle w:val="Subtitle"/>
        <w:rPr>
          <w:b w:val="0"/>
        </w:rPr>
      </w:pPr>
      <w:r w:rsidRPr="00D15DB3">
        <w:t>The requirement</w:t>
      </w:r>
    </w:p>
    <w:p w:rsidR="00F5529F" w:rsidRPr="00187871" w:rsidRDefault="00A10066" w:rsidP="00F5529F">
      <w:pPr>
        <w:rPr>
          <w:rFonts w:cs="Arial"/>
          <w:szCs w:val="24"/>
          <w:lang w:eastAsia="en-GB"/>
        </w:rPr>
      </w:pPr>
      <w:r w:rsidRPr="00187871">
        <w:rPr>
          <w:rFonts w:cs="Arial"/>
          <w:szCs w:val="24"/>
          <w:lang w:eastAsia="en-GB"/>
        </w:rPr>
        <w:t xml:space="preserve">Scottish </w:t>
      </w:r>
      <w:r w:rsidR="00EF1206" w:rsidRPr="00187871">
        <w:rPr>
          <w:rFonts w:cs="Arial"/>
          <w:szCs w:val="24"/>
          <w:lang w:eastAsia="en-GB"/>
        </w:rPr>
        <w:t>Government</w:t>
      </w:r>
      <w:r w:rsidRPr="00187871">
        <w:rPr>
          <w:rFonts w:cs="Arial"/>
          <w:szCs w:val="24"/>
          <w:lang w:eastAsia="en-GB"/>
        </w:rPr>
        <w:t xml:space="preserve"> </w:t>
      </w:r>
      <w:r w:rsidR="00F5529F" w:rsidRPr="00187871">
        <w:rPr>
          <w:rFonts w:cs="Arial"/>
          <w:szCs w:val="24"/>
          <w:lang w:eastAsia="en-GB"/>
        </w:rPr>
        <w:t xml:space="preserve">went out to tender </w:t>
      </w:r>
      <w:r w:rsidR="00442348" w:rsidRPr="00187871">
        <w:rPr>
          <w:rFonts w:cs="Arial"/>
          <w:szCs w:val="24"/>
          <w:lang w:eastAsia="en-GB"/>
        </w:rPr>
        <w:t xml:space="preserve">in 2019 </w:t>
      </w:r>
      <w:r w:rsidR="00796B30" w:rsidRPr="00187871">
        <w:rPr>
          <w:rFonts w:cs="Arial"/>
          <w:szCs w:val="24"/>
          <w:lang w:eastAsia="en-GB"/>
        </w:rPr>
        <w:t xml:space="preserve">for the provision of FM Services. </w:t>
      </w:r>
      <w:r w:rsidR="00F5529F" w:rsidRPr="00187871">
        <w:rPr>
          <w:rFonts w:cs="Arial"/>
          <w:szCs w:val="24"/>
          <w:lang w:eastAsia="en-GB"/>
        </w:rPr>
        <w:t>This was a joint procurement for Scottish Government (SG) and five strategic partner organisations, cover</w:t>
      </w:r>
      <w:r w:rsidR="00442348" w:rsidRPr="00187871">
        <w:rPr>
          <w:rFonts w:cs="Arial"/>
          <w:szCs w:val="24"/>
          <w:lang w:eastAsia="en-GB"/>
        </w:rPr>
        <w:t>ing</w:t>
      </w:r>
      <w:r w:rsidR="00F5529F" w:rsidRPr="00187871">
        <w:rPr>
          <w:rFonts w:cs="Arial"/>
          <w:szCs w:val="24"/>
          <w:lang w:eastAsia="en-GB"/>
        </w:rPr>
        <w:t xml:space="preserve"> buildings located across the Scottish Mainland and Islands, including the SG International Hub locations in London, Brussels, USA and Paris. Further Hubs may be added in Canada and across the Far East.</w:t>
      </w:r>
    </w:p>
    <w:p w:rsidR="00F5529F" w:rsidRPr="00187871" w:rsidRDefault="00F5529F" w:rsidP="00F5529F">
      <w:pPr>
        <w:rPr>
          <w:rFonts w:cs="Arial"/>
          <w:szCs w:val="24"/>
          <w:lang w:eastAsia="en-GB"/>
        </w:rPr>
      </w:pPr>
    </w:p>
    <w:p w:rsidR="00F5529F" w:rsidRPr="00187871" w:rsidRDefault="00796B30" w:rsidP="00B561C0">
      <w:r w:rsidRPr="00187871">
        <w:rPr>
          <w:rFonts w:cs="Arial"/>
          <w:szCs w:val="24"/>
          <w:lang w:eastAsia="en-GB"/>
        </w:rPr>
        <w:t xml:space="preserve">The </w:t>
      </w:r>
      <w:r w:rsidR="00F5529F" w:rsidRPr="00187871">
        <w:rPr>
          <w:rFonts w:cs="Arial"/>
          <w:szCs w:val="24"/>
          <w:lang w:eastAsia="en-GB"/>
        </w:rPr>
        <w:t xml:space="preserve">scope of the contract </w:t>
      </w:r>
      <w:r w:rsidRPr="00187871">
        <w:rPr>
          <w:rFonts w:cs="Arial"/>
          <w:szCs w:val="24"/>
          <w:lang w:eastAsia="en-GB"/>
        </w:rPr>
        <w:t>includes hard and soft FM services and related projects</w:t>
      </w:r>
      <w:r w:rsidR="00384A1A" w:rsidRPr="00187871">
        <w:rPr>
          <w:rFonts w:cs="Arial"/>
          <w:szCs w:val="24"/>
          <w:lang w:eastAsia="en-GB"/>
        </w:rPr>
        <w:t xml:space="preserve">, including </w:t>
      </w:r>
      <w:r w:rsidR="00384A1A" w:rsidRPr="00187871">
        <w:t>small works projects, project management, helpdesk, energy and environmental management services, administration and professional advisory services.</w:t>
      </w:r>
      <w:r w:rsidR="00F5529F" w:rsidRPr="00187871">
        <w:t xml:space="preserve"> </w:t>
      </w:r>
    </w:p>
    <w:p w:rsidR="00F5529F" w:rsidRPr="00187871" w:rsidRDefault="00F5529F" w:rsidP="00B561C0"/>
    <w:p w:rsidR="00F5529F" w:rsidRPr="00D15DB3" w:rsidRDefault="00F5529F" w:rsidP="00D15DB3">
      <w:pPr>
        <w:pStyle w:val="Subtitle"/>
        <w:rPr>
          <w:b w:val="0"/>
          <w:lang w:eastAsia="en-GB"/>
        </w:rPr>
      </w:pPr>
      <w:r w:rsidRPr="00D15DB3">
        <w:rPr>
          <w:lang w:eastAsia="en-GB"/>
        </w:rPr>
        <w:t>Procurement Process</w:t>
      </w:r>
    </w:p>
    <w:p w:rsidR="00F5529F" w:rsidRPr="00187871" w:rsidRDefault="00B85915" w:rsidP="00A10066">
      <w:pPr>
        <w:rPr>
          <w:rFonts w:eastAsiaTheme="minorEastAsia" w:cs="Arial"/>
          <w:szCs w:val="24"/>
        </w:rPr>
      </w:pPr>
      <w:r w:rsidRPr="00187871">
        <w:rPr>
          <w:rFonts w:cs="Arial"/>
          <w:szCs w:val="24"/>
          <w:lang w:eastAsia="en-GB"/>
        </w:rPr>
        <w:t xml:space="preserve">The Procurement Team </w:t>
      </w:r>
      <w:r w:rsidRPr="00187871">
        <w:rPr>
          <w:rFonts w:eastAsiaTheme="minorEastAsia" w:cs="Arial"/>
          <w:szCs w:val="24"/>
        </w:rPr>
        <w:t>undertook e</w:t>
      </w:r>
      <w:r w:rsidRPr="00187871">
        <w:rPr>
          <w:rFonts w:cs="Arial"/>
          <w:szCs w:val="24"/>
          <w:lang w:eastAsia="en-GB"/>
        </w:rPr>
        <w:t xml:space="preserve">xtensive stakeholder engagement to enable them to </w:t>
      </w:r>
      <w:r w:rsidRPr="00187871">
        <w:rPr>
          <w:rFonts w:eastAsiaTheme="minorEastAsia" w:cs="Arial"/>
          <w:szCs w:val="24"/>
        </w:rPr>
        <w:t xml:space="preserve">build </w:t>
      </w:r>
      <w:r w:rsidR="00EF1206" w:rsidRPr="00187871">
        <w:rPr>
          <w:rFonts w:eastAsiaTheme="minorEastAsia" w:cs="Arial"/>
          <w:szCs w:val="24"/>
        </w:rPr>
        <w:t>o</w:t>
      </w:r>
      <w:r w:rsidR="00204826" w:rsidRPr="00187871">
        <w:rPr>
          <w:rFonts w:eastAsiaTheme="minorEastAsia" w:cs="Arial"/>
          <w:szCs w:val="24"/>
        </w:rPr>
        <w:t>n</w:t>
      </w:r>
      <w:r w:rsidRPr="00187871">
        <w:rPr>
          <w:rFonts w:eastAsiaTheme="minorEastAsia" w:cs="Arial"/>
          <w:szCs w:val="24"/>
        </w:rPr>
        <w:t xml:space="preserve"> benefits of the existing contract. </w:t>
      </w:r>
    </w:p>
    <w:p w:rsidR="00F5529F" w:rsidRPr="00187871" w:rsidRDefault="00F5529F" w:rsidP="00A10066">
      <w:pPr>
        <w:rPr>
          <w:rFonts w:eastAsiaTheme="minorEastAsia" w:cs="Arial"/>
          <w:szCs w:val="24"/>
        </w:rPr>
      </w:pPr>
    </w:p>
    <w:p w:rsidR="00F5529F" w:rsidRPr="00187871" w:rsidRDefault="00F5529F" w:rsidP="00F5529F">
      <w:pPr>
        <w:rPr>
          <w:rFonts w:cs="Arial"/>
          <w:szCs w:val="24"/>
          <w:lang w:eastAsia="en-GB"/>
        </w:rPr>
      </w:pPr>
      <w:r w:rsidRPr="00187871">
        <w:rPr>
          <w:rFonts w:cs="Arial"/>
          <w:szCs w:val="24"/>
          <w:lang w:val="en-IE" w:eastAsia="en-GB"/>
        </w:rPr>
        <w:t>Given the size and complexity of</w:t>
      </w:r>
      <w:r w:rsidRPr="00D15DB3">
        <w:rPr>
          <w:rFonts w:eastAsiaTheme="minorEastAsia" w:cstheme="minorBidi"/>
        </w:rPr>
        <w:t xml:space="preserve"> the requirement, the route to market was </w:t>
      </w:r>
      <w:r w:rsidRPr="00187871">
        <w:rPr>
          <w:rFonts w:cs="Arial"/>
          <w:szCs w:val="24"/>
          <w:lang w:eastAsia="en-GB"/>
        </w:rPr>
        <w:t>a Competitive Procedure with Negoti</w:t>
      </w:r>
      <w:r w:rsidRPr="00AD5B4B">
        <w:rPr>
          <w:rFonts w:cs="Arial"/>
          <w:szCs w:val="24"/>
          <w:lang w:eastAsia="en-GB"/>
        </w:rPr>
        <w:t>ation (CPN).</w:t>
      </w:r>
      <w:r w:rsidRPr="00AD5B4B">
        <w:rPr>
          <w:lang w:eastAsia="en-GB"/>
        </w:rPr>
        <w:t xml:space="preserve"> Award criteria was split into Quality / Weighting – 60% and Price / Weighting</w:t>
      </w:r>
      <w:r w:rsidRPr="00955ECC">
        <w:rPr>
          <w:lang w:eastAsia="en-GB"/>
        </w:rPr>
        <w:t xml:space="preserve"> – </w:t>
      </w:r>
      <w:r w:rsidRPr="00187871">
        <w:rPr>
          <w:lang w:eastAsia="en-GB"/>
        </w:rPr>
        <w:t>40%.</w:t>
      </w:r>
    </w:p>
    <w:p w:rsidR="00F5529F" w:rsidRPr="00187871" w:rsidRDefault="00F5529F" w:rsidP="00A10066">
      <w:pPr>
        <w:rPr>
          <w:rFonts w:eastAsiaTheme="minorEastAsia" w:cs="Arial"/>
          <w:szCs w:val="24"/>
        </w:rPr>
      </w:pPr>
    </w:p>
    <w:p w:rsidR="000F146B" w:rsidRPr="00D15DB3" w:rsidRDefault="000F146B" w:rsidP="00D15DB3">
      <w:pPr>
        <w:pStyle w:val="Subtitle"/>
        <w:rPr>
          <w:b w:val="0"/>
        </w:rPr>
      </w:pPr>
      <w:r w:rsidRPr="00D15DB3">
        <w:t>Embedding sustainability requirements</w:t>
      </w:r>
    </w:p>
    <w:p w:rsidR="00F5529F" w:rsidRPr="00AD5B4B" w:rsidRDefault="00F5529F" w:rsidP="00F5529F">
      <w:r w:rsidRPr="00187871">
        <w:rPr>
          <w:rFonts w:cs="Arial"/>
          <w:szCs w:val="24"/>
          <w:lang w:eastAsia="en-GB"/>
        </w:rPr>
        <w:t xml:space="preserve">Keen to </w:t>
      </w:r>
      <w:r w:rsidRPr="00187871">
        <w:rPr>
          <w:rFonts w:eastAsiaTheme="minorEastAsia" w:cs="Arial"/>
          <w:szCs w:val="24"/>
        </w:rPr>
        <w:t>provide improved sustainable outcomes</w:t>
      </w:r>
      <w:r w:rsidR="00442348" w:rsidRPr="00187871">
        <w:rPr>
          <w:rFonts w:eastAsiaTheme="minorEastAsia" w:cs="Arial"/>
          <w:szCs w:val="24"/>
        </w:rPr>
        <w:t xml:space="preserve"> through the new contract</w:t>
      </w:r>
      <w:r w:rsidRPr="00187871">
        <w:rPr>
          <w:rFonts w:eastAsiaTheme="minorEastAsia" w:cs="Arial"/>
          <w:szCs w:val="24"/>
        </w:rPr>
        <w:t>,</w:t>
      </w:r>
      <w:r w:rsidRPr="00187871">
        <w:rPr>
          <w:rFonts w:cs="Arial"/>
          <w:szCs w:val="24"/>
          <w:lang w:eastAsia="en-GB"/>
        </w:rPr>
        <w:t xml:space="preserve"> the Procurement Team obtained advice from internal policy colleagues, along with e</w:t>
      </w:r>
      <w:r w:rsidRPr="00187871">
        <w:rPr>
          <w:lang w:eastAsia="en-GB"/>
        </w:rPr>
        <w:t xml:space="preserve">xternal expert advice </w:t>
      </w:r>
      <w:r w:rsidRPr="00187871">
        <w:t xml:space="preserve">via the </w:t>
      </w:r>
      <w:r w:rsidRPr="00187871">
        <w:rPr>
          <w:rFonts w:cs="Arial"/>
          <w:szCs w:val="24"/>
        </w:rPr>
        <w:t xml:space="preserve">SG </w:t>
      </w:r>
      <w:hyperlink r:id="rId9" w:history="1">
        <w:r w:rsidRPr="00D15DB3">
          <w:rPr>
            <w:rStyle w:val="Hyperlink"/>
            <w:rFonts w:cs="Arial"/>
            <w:color w:val="auto"/>
            <w:szCs w:val="24"/>
          </w:rPr>
          <w:t>sustainable procurement training framework</w:t>
        </w:r>
      </w:hyperlink>
      <w:r w:rsidRPr="00187871">
        <w:rPr>
          <w:rFonts w:cs="Arial"/>
          <w:szCs w:val="24"/>
        </w:rPr>
        <w:t>, and</w:t>
      </w:r>
      <w:r w:rsidR="00EF1206" w:rsidRPr="00187871">
        <w:rPr>
          <w:rFonts w:cs="Arial"/>
          <w:szCs w:val="24"/>
        </w:rPr>
        <w:t xml:space="preserve"> from the</w:t>
      </w:r>
      <w:r w:rsidRPr="00AD5B4B">
        <w:rPr>
          <w:rFonts w:cs="Arial"/>
          <w:szCs w:val="24"/>
        </w:rPr>
        <w:t xml:space="preserve"> </w:t>
      </w:r>
      <w:hyperlink r:id="rId10" w:history="1">
        <w:r w:rsidRPr="00D15DB3">
          <w:rPr>
            <w:rStyle w:val="Hyperlink"/>
            <w:rFonts w:cs="Arial"/>
            <w:color w:val="auto"/>
            <w:szCs w:val="24"/>
            <w:shd w:val="clear" w:color="auto" w:fill="FFFFFF"/>
          </w:rPr>
          <w:t>Construction Industry Training Board</w:t>
        </w:r>
      </w:hyperlink>
      <w:r w:rsidRPr="00187871">
        <w:rPr>
          <w:rFonts w:cs="Arial"/>
          <w:szCs w:val="24"/>
        </w:rPr>
        <w:t xml:space="preserve"> (CITB).</w:t>
      </w:r>
      <w:r w:rsidRPr="00AD5B4B">
        <w:rPr>
          <w:rFonts w:cs="Arial"/>
          <w:szCs w:val="24"/>
          <w:lang w:eastAsia="en-GB"/>
        </w:rPr>
        <w:t xml:space="preserve"> This had a focus on </w:t>
      </w:r>
      <w:r w:rsidRPr="00AD5B4B">
        <w:t>equality, fair work practices, fairly and ethically traded, environment, and community benefits.</w:t>
      </w:r>
    </w:p>
    <w:p w:rsidR="00F5529F" w:rsidRPr="00AD5B4B" w:rsidRDefault="00F5529F" w:rsidP="00B561C0"/>
    <w:p w:rsidR="00004A37" w:rsidRPr="00AD5B4B" w:rsidRDefault="00004A37" w:rsidP="00B561C0">
      <w:r w:rsidRPr="00AD5B4B">
        <w:t xml:space="preserve">The </w:t>
      </w:r>
      <w:hyperlink r:id="rId11" w:history="1">
        <w:r w:rsidRPr="00D15DB3">
          <w:rPr>
            <w:rStyle w:val="Hyperlink"/>
            <w:color w:val="auto"/>
          </w:rPr>
          <w:t>Life Cycle Impact Mapping tool</w:t>
        </w:r>
      </w:hyperlink>
      <w:r w:rsidRPr="00187871">
        <w:t xml:space="preserve"> was </w:t>
      </w:r>
      <w:r w:rsidRPr="00187871">
        <w:rPr>
          <w:rFonts w:cs="Arial"/>
          <w:szCs w:val="24"/>
          <w:lang w:eastAsia="en-GB"/>
        </w:rPr>
        <w:t xml:space="preserve">used </w:t>
      </w:r>
      <w:r w:rsidRPr="00AD5B4B">
        <w:t xml:space="preserve">to identify </w:t>
      </w:r>
      <w:r w:rsidR="0081326B" w:rsidRPr="00AD5B4B">
        <w:rPr>
          <w:szCs w:val="24"/>
        </w:rPr>
        <w:t xml:space="preserve">potential </w:t>
      </w:r>
      <w:r w:rsidR="0081326B" w:rsidRPr="00AD5B4B">
        <w:rPr>
          <w:rFonts w:cs="Arial"/>
          <w:szCs w:val="24"/>
          <w:shd w:val="clear" w:color="auto" w:fill="FFFFFF"/>
        </w:rPr>
        <w:t xml:space="preserve">social, economic and environmental impacts </w:t>
      </w:r>
      <w:r w:rsidR="0081326B" w:rsidRPr="00AD5B4B">
        <w:rPr>
          <w:szCs w:val="24"/>
        </w:rPr>
        <w:t xml:space="preserve">during the life cycle of the service. </w:t>
      </w:r>
      <w:r w:rsidRPr="00AD5B4B">
        <w:t xml:space="preserve">The Procurement Team then completed the </w:t>
      </w:r>
      <w:hyperlink r:id="rId12" w:history="1">
        <w:r w:rsidRPr="00D15DB3">
          <w:rPr>
            <w:rStyle w:val="Hyperlink"/>
            <w:rFonts w:cs="Arial"/>
            <w:color w:val="auto"/>
            <w:szCs w:val="24"/>
            <w:lang w:eastAsia="en-GB"/>
          </w:rPr>
          <w:t>Sustainability Test</w:t>
        </w:r>
      </w:hyperlink>
      <w:r w:rsidRPr="00187871">
        <w:rPr>
          <w:rFonts w:cs="Arial"/>
          <w:szCs w:val="24"/>
          <w:lang w:eastAsia="en-GB"/>
        </w:rPr>
        <w:t xml:space="preserve"> t</w:t>
      </w:r>
      <w:r w:rsidRPr="00187871">
        <w:t>o focus in on the relevant risks and opportunities</w:t>
      </w:r>
      <w:r w:rsidRPr="00AD5B4B">
        <w:t xml:space="preserve"> to the procurement, and to inform contract requirements. </w:t>
      </w:r>
      <w:r w:rsidR="00437E10" w:rsidRPr="00AD5B4B">
        <w:t xml:space="preserve">Given the nature and size of the contract the majority of risks and opportunities in the sustainability test were assessed as being relevant. </w:t>
      </w:r>
      <w:r w:rsidRPr="00AD5B4B">
        <w:t>This approach helped to inform the Procurement Strategy.</w:t>
      </w:r>
    </w:p>
    <w:p w:rsidR="00004A37" w:rsidRPr="00AD5B4B" w:rsidRDefault="00004A37" w:rsidP="00B561C0"/>
    <w:p w:rsidR="000F146B" w:rsidRPr="00D15DB3" w:rsidRDefault="000F146B" w:rsidP="00D15DB3">
      <w:pPr>
        <w:pStyle w:val="Subtitle"/>
        <w:rPr>
          <w:rStyle w:val="SubtleEmphasis"/>
          <w:color w:val="auto"/>
        </w:rPr>
      </w:pPr>
      <w:r w:rsidRPr="00D15DB3">
        <w:rPr>
          <w:rStyle w:val="SubtleEmphasis"/>
          <w:color w:val="auto"/>
        </w:rPr>
        <w:lastRenderedPageBreak/>
        <w:t>Environmental</w:t>
      </w:r>
      <w:r w:rsidR="00437E10" w:rsidRPr="00D15DB3">
        <w:rPr>
          <w:rStyle w:val="SubtleEmphasis"/>
          <w:color w:val="auto"/>
        </w:rPr>
        <w:t xml:space="preserve"> risks and opportunities</w:t>
      </w:r>
      <w:r w:rsidR="00EF1206" w:rsidRPr="00D15DB3">
        <w:rPr>
          <w:rStyle w:val="SubtleEmphasis"/>
          <w:color w:val="auto"/>
        </w:rPr>
        <w:t xml:space="preserve"> identified</w:t>
      </w:r>
      <w:r w:rsidR="00437E10" w:rsidRPr="00D15DB3">
        <w:rPr>
          <w:rStyle w:val="SubtleEmphasis"/>
          <w:color w:val="auto"/>
        </w:rPr>
        <w:t>:</w:t>
      </w:r>
    </w:p>
    <w:p w:rsidR="00F5529F" w:rsidRPr="00187871" w:rsidRDefault="00442348" w:rsidP="00EF1206">
      <w:pPr>
        <w:pStyle w:val="ListParagraph"/>
        <w:numPr>
          <w:ilvl w:val="0"/>
          <w:numId w:val="44"/>
        </w:numPr>
        <w:rPr>
          <w:rFonts w:cs="Arial"/>
          <w:szCs w:val="24"/>
          <w:lang w:eastAsia="en-GB"/>
        </w:rPr>
      </w:pPr>
      <w:r w:rsidRPr="00D15DB3">
        <w:rPr>
          <w:rFonts w:eastAsiaTheme="minorEastAsia" w:cs="Arial"/>
          <w:kern w:val="24"/>
          <w:szCs w:val="24"/>
          <w:lang w:val="en-US" w:eastAsia="en-GB"/>
        </w:rPr>
        <w:t>Reduce</w:t>
      </w:r>
      <w:r w:rsidRPr="00D15DB3">
        <w:rPr>
          <w:rFonts w:cs="Arial"/>
          <w:kern w:val="24"/>
          <w:szCs w:val="24"/>
          <w:lang w:eastAsia="en-GB"/>
        </w:rPr>
        <w:t xml:space="preserve"> </w:t>
      </w:r>
      <w:r w:rsidRPr="00D15DB3">
        <w:rPr>
          <w:rFonts w:eastAsiaTheme="minorEastAsia" w:cs="Arial"/>
          <w:kern w:val="24"/>
          <w:szCs w:val="24"/>
          <w:lang w:val="en-US" w:eastAsia="en-GB"/>
        </w:rPr>
        <w:t xml:space="preserve">emissions to air, land, and water: </w:t>
      </w:r>
      <w:r w:rsidRPr="00D15DB3">
        <w:rPr>
          <w:rFonts w:cs="Arial"/>
          <w:kern w:val="24"/>
          <w:szCs w:val="24"/>
          <w:lang w:eastAsia="en-GB"/>
        </w:rPr>
        <w:t>management</w:t>
      </w:r>
      <w:r w:rsidR="00F5529F" w:rsidRPr="00D15DB3">
        <w:rPr>
          <w:rFonts w:cs="Arial"/>
          <w:kern w:val="24"/>
          <w:szCs w:val="24"/>
          <w:lang w:eastAsia="en-GB"/>
        </w:rPr>
        <w:t xml:space="preserve"> of energy and water consumption</w:t>
      </w:r>
    </w:p>
    <w:p w:rsidR="00F5529F" w:rsidRPr="00D15DB3" w:rsidRDefault="00442348" w:rsidP="00EF1206">
      <w:pPr>
        <w:pStyle w:val="ListParagraph"/>
        <w:numPr>
          <w:ilvl w:val="0"/>
          <w:numId w:val="44"/>
        </w:numPr>
        <w:rPr>
          <w:rFonts w:cs="Arial"/>
          <w:kern w:val="24"/>
          <w:szCs w:val="24"/>
          <w:lang w:eastAsia="en-GB"/>
        </w:rPr>
      </w:pPr>
      <w:r w:rsidRPr="00D15DB3">
        <w:rPr>
          <w:rFonts w:cs="Arial"/>
          <w:kern w:val="24"/>
          <w:szCs w:val="24"/>
          <w:lang w:eastAsia="en-GB"/>
        </w:rPr>
        <w:t xml:space="preserve">Reduce travel / increase hybrid vehicles used: management of </w:t>
      </w:r>
      <w:r w:rsidRPr="00D15DB3">
        <w:rPr>
          <w:rFonts w:eastAsiaTheme="minorEastAsia" w:cs="Arial"/>
          <w:kern w:val="24"/>
          <w:szCs w:val="24"/>
          <w:lang w:val="en-US" w:eastAsia="en-GB"/>
        </w:rPr>
        <w:t>vehicle</w:t>
      </w:r>
      <w:r w:rsidR="00F5529F" w:rsidRPr="00D15DB3">
        <w:rPr>
          <w:rFonts w:eastAsiaTheme="minorEastAsia" w:cs="Arial"/>
          <w:kern w:val="24"/>
          <w:szCs w:val="24"/>
          <w:lang w:val="en-US" w:eastAsia="en-GB"/>
        </w:rPr>
        <w:t xml:space="preserve"> movements and emissions</w:t>
      </w:r>
    </w:p>
    <w:p w:rsidR="00F5529F" w:rsidRPr="00187871" w:rsidRDefault="00F5529F" w:rsidP="00EF1206">
      <w:pPr>
        <w:pStyle w:val="ListParagraph"/>
        <w:numPr>
          <w:ilvl w:val="0"/>
          <w:numId w:val="44"/>
        </w:numPr>
        <w:rPr>
          <w:rFonts w:cs="Arial"/>
          <w:szCs w:val="24"/>
          <w:lang w:eastAsia="en-GB"/>
        </w:rPr>
      </w:pPr>
      <w:r w:rsidRPr="00D15DB3">
        <w:rPr>
          <w:rFonts w:cs="Arial"/>
          <w:kern w:val="24"/>
          <w:szCs w:val="22"/>
          <w:lang w:eastAsia="en-GB"/>
        </w:rPr>
        <w:t>Promote waste reduction and circular economy: r</w:t>
      </w:r>
      <w:r w:rsidRPr="00D15DB3">
        <w:rPr>
          <w:rFonts w:eastAsiaTheme="minorEastAsia" w:cs="Arial"/>
          <w:kern w:val="24"/>
          <w:szCs w:val="24"/>
          <w:lang w:val="en-US" w:eastAsia="en-GB"/>
        </w:rPr>
        <w:t>e-use, repair, remanufacture of equipment, tools and materials, i.e. a</w:t>
      </w:r>
      <w:r w:rsidRPr="00187871">
        <w:rPr>
          <w:rFonts w:eastAsiaTheme="minorEastAsia" w:cs="Arial"/>
          <w:kern w:val="24"/>
          <w:szCs w:val="24"/>
          <w:lang w:val="en-US" w:eastAsia="en-GB"/>
        </w:rPr>
        <w:t xml:space="preserve">vailability of parts for repair of systems and equipment, </w:t>
      </w:r>
      <w:r w:rsidR="00442348" w:rsidRPr="00187871">
        <w:rPr>
          <w:rFonts w:eastAsiaTheme="minorEastAsia" w:cs="Arial"/>
          <w:kern w:val="24"/>
          <w:szCs w:val="24"/>
          <w:lang w:val="en-US" w:eastAsia="en-GB"/>
        </w:rPr>
        <w:t xml:space="preserve">i.e. </w:t>
      </w:r>
      <w:r w:rsidRPr="00AD5B4B">
        <w:rPr>
          <w:rFonts w:eastAsiaTheme="minorEastAsia" w:cs="Arial"/>
          <w:kern w:val="24"/>
          <w:szCs w:val="24"/>
          <w:lang w:val="en-US" w:eastAsia="en-GB"/>
        </w:rPr>
        <w:t>r</w:t>
      </w:r>
      <w:r w:rsidRPr="00D15DB3">
        <w:rPr>
          <w:rFonts w:eastAsiaTheme="minorEastAsia" w:cs="Arial"/>
          <w:kern w:val="24"/>
          <w:szCs w:val="24"/>
          <w:lang w:val="en-US" w:eastAsia="en-GB"/>
        </w:rPr>
        <w:t xml:space="preserve">ecycled content of materials, products, parts </w:t>
      </w:r>
      <w:r w:rsidR="00442348" w:rsidRPr="00D15DB3">
        <w:rPr>
          <w:rFonts w:eastAsiaTheme="minorEastAsia" w:cs="Arial"/>
          <w:kern w:val="24"/>
          <w:szCs w:val="24"/>
          <w:lang w:val="en-US" w:eastAsia="en-GB"/>
        </w:rPr>
        <w:t>and</w:t>
      </w:r>
      <w:r w:rsidRPr="00D15DB3">
        <w:rPr>
          <w:rFonts w:eastAsiaTheme="minorEastAsia" w:cs="Arial"/>
          <w:kern w:val="24"/>
          <w:szCs w:val="24"/>
          <w:lang w:val="en-US" w:eastAsia="en-GB"/>
        </w:rPr>
        <w:t xml:space="preserve"> packaging.</w:t>
      </w:r>
    </w:p>
    <w:p w:rsidR="00442348" w:rsidRPr="00187871" w:rsidRDefault="00442348" w:rsidP="00EF1206">
      <w:pPr>
        <w:pStyle w:val="ListParagraph"/>
        <w:numPr>
          <w:ilvl w:val="0"/>
          <w:numId w:val="44"/>
        </w:numPr>
        <w:rPr>
          <w:rFonts w:cs="Arial"/>
          <w:szCs w:val="24"/>
          <w:lang w:eastAsia="en-GB"/>
        </w:rPr>
      </w:pPr>
      <w:r w:rsidRPr="00D15DB3">
        <w:rPr>
          <w:rFonts w:eastAsiaTheme="minorEastAsia" w:cs="Arial"/>
          <w:kern w:val="24"/>
          <w:szCs w:val="24"/>
          <w:lang w:val="en-US" w:eastAsia="en-GB"/>
        </w:rPr>
        <w:t>Waste management (in accordance with waste hierarchy and legal compliance</w:t>
      </w:r>
      <w:r w:rsidRPr="00187871">
        <w:rPr>
          <w:rFonts w:cs="Arial"/>
          <w:szCs w:val="24"/>
          <w:lang w:val="en"/>
        </w:rPr>
        <w:t xml:space="preserve"> i.e. Waste Electric and Electronic Equipment (</w:t>
      </w:r>
      <w:r w:rsidRPr="00D15DB3">
        <w:rPr>
          <w:rFonts w:eastAsiaTheme="minorEastAsia" w:cs="Arial"/>
          <w:kern w:val="24"/>
          <w:szCs w:val="24"/>
          <w:lang w:val="en-US" w:eastAsia="en-GB"/>
        </w:rPr>
        <w:t>WEEE) legislation compliance</w:t>
      </w:r>
    </w:p>
    <w:p w:rsidR="00F5529F" w:rsidRPr="00D15DB3" w:rsidRDefault="00F5529F" w:rsidP="00EF1206">
      <w:pPr>
        <w:pStyle w:val="ListParagraph"/>
        <w:numPr>
          <w:ilvl w:val="0"/>
          <w:numId w:val="44"/>
        </w:numPr>
        <w:rPr>
          <w:rFonts w:cs="Arial"/>
          <w:kern w:val="24"/>
          <w:szCs w:val="24"/>
          <w:lang w:eastAsia="en-GB"/>
        </w:rPr>
      </w:pPr>
      <w:r w:rsidRPr="00D15DB3">
        <w:rPr>
          <w:rFonts w:cs="Arial"/>
          <w:kern w:val="24"/>
          <w:szCs w:val="24"/>
          <w:lang w:eastAsia="en-GB"/>
        </w:rPr>
        <w:t>Utility spending (Electricity, Gas &amp; Water) and uptake in renewable energy sources</w:t>
      </w:r>
    </w:p>
    <w:p w:rsidR="0081326B" w:rsidRPr="00AD5B4B" w:rsidRDefault="0081326B" w:rsidP="00EF1206">
      <w:pPr>
        <w:pStyle w:val="ListParagraph"/>
        <w:numPr>
          <w:ilvl w:val="0"/>
          <w:numId w:val="44"/>
        </w:numPr>
        <w:rPr>
          <w:rFonts w:eastAsiaTheme="minorEastAsia" w:cs="Arial"/>
          <w:kern w:val="24"/>
          <w:szCs w:val="24"/>
          <w:lang w:val="en-US" w:eastAsia="en-GB"/>
        </w:rPr>
      </w:pPr>
      <w:r w:rsidRPr="00187871">
        <w:rPr>
          <w:rFonts w:eastAsiaTheme="minorEastAsia" w:cs="Arial"/>
          <w:kern w:val="24"/>
          <w:szCs w:val="24"/>
          <w:lang w:val="en-US" w:eastAsia="en-GB"/>
        </w:rPr>
        <w:t>Sustainable sourcing of materials</w:t>
      </w:r>
      <w:r w:rsidRPr="00D15DB3">
        <w:rPr>
          <w:rFonts w:eastAsiaTheme="minorEastAsia" w:cs="Arial"/>
          <w:kern w:val="24"/>
          <w:szCs w:val="24"/>
          <w:lang w:val="en-US" w:eastAsia="en-GB"/>
        </w:rPr>
        <w:t>, products, parts &amp; packaging</w:t>
      </w:r>
      <w:r w:rsidRPr="00187871">
        <w:rPr>
          <w:rFonts w:eastAsiaTheme="minorEastAsia" w:cs="Arial"/>
          <w:kern w:val="24"/>
          <w:szCs w:val="24"/>
          <w:lang w:val="en-US" w:eastAsia="en-GB"/>
        </w:rPr>
        <w:t xml:space="preserve"> i.e. timber, stone etc.</w:t>
      </w:r>
    </w:p>
    <w:p w:rsidR="00304AAC" w:rsidRPr="00D15DB3" w:rsidRDefault="0081326B" w:rsidP="00EF1206">
      <w:pPr>
        <w:pStyle w:val="ListParagraph"/>
        <w:numPr>
          <w:ilvl w:val="0"/>
          <w:numId w:val="44"/>
        </w:numPr>
        <w:rPr>
          <w:rFonts w:cs="Arial"/>
          <w:kern w:val="24"/>
          <w:szCs w:val="22"/>
          <w:lang w:eastAsia="en-GB"/>
        </w:rPr>
      </w:pPr>
      <w:r w:rsidRPr="00D15DB3">
        <w:rPr>
          <w:rFonts w:cs="Arial"/>
          <w:kern w:val="24"/>
          <w:szCs w:val="22"/>
          <w:lang w:eastAsia="en-GB"/>
        </w:rPr>
        <w:t>C</w:t>
      </w:r>
      <w:r w:rsidR="000F146B" w:rsidRPr="00D15DB3">
        <w:rPr>
          <w:rFonts w:cs="Arial"/>
          <w:kern w:val="24"/>
          <w:szCs w:val="22"/>
          <w:lang w:eastAsia="en-GB"/>
        </w:rPr>
        <w:t>onsideration</w:t>
      </w:r>
      <w:r w:rsidRPr="00D15DB3">
        <w:rPr>
          <w:rFonts w:cs="Arial"/>
          <w:kern w:val="24"/>
          <w:szCs w:val="22"/>
          <w:lang w:eastAsia="en-GB"/>
        </w:rPr>
        <w:t xml:space="preserve"> of </w:t>
      </w:r>
      <w:r w:rsidR="000F146B" w:rsidRPr="00D15DB3">
        <w:rPr>
          <w:rFonts w:cs="Arial"/>
          <w:kern w:val="24"/>
          <w:szCs w:val="22"/>
          <w:lang w:eastAsia="en-GB"/>
        </w:rPr>
        <w:t xml:space="preserve">hazardous emissions / </w:t>
      </w:r>
      <w:r w:rsidRPr="00D15DB3">
        <w:rPr>
          <w:rFonts w:eastAsiaTheme="minorEastAsia" w:cs="Arial"/>
          <w:kern w:val="24"/>
          <w:szCs w:val="24"/>
          <w:lang w:val="en-US" w:eastAsia="en-GB"/>
        </w:rPr>
        <w:t xml:space="preserve">impacts, </w:t>
      </w:r>
      <w:r w:rsidR="000F146B" w:rsidRPr="00D15DB3">
        <w:rPr>
          <w:rFonts w:cs="Arial"/>
          <w:kern w:val="24"/>
          <w:szCs w:val="22"/>
          <w:lang w:eastAsia="en-GB"/>
        </w:rPr>
        <w:t>protection and enhancement of biodiversity and heritage</w:t>
      </w:r>
      <w:r w:rsidRPr="00D15DB3">
        <w:rPr>
          <w:rFonts w:eastAsiaTheme="minorEastAsia" w:cs="Arial"/>
          <w:kern w:val="24"/>
          <w:szCs w:val="24"/>
          <w:lang w:val="en-US" w:eastAsia="en-GB"/>
        </w:rPr>
        <w:t xml:space="preserve"> protection</w:t>
      </w:r>
    </w:p>
    <w:p w:rsidR="0081326B" w:rsidRPr="00D15DB3" w:rsidRDefault="00304AAC" w:rsidP="00EF1206">
      <w:pPr>
        <w:pStyle w:val="ListParagraph"/>
        <w:numPr>
          <w:ilvl w:val="0"/>
          <w:numId w:val="44"/>
        </w:numPr>
        <w:rPr>
          <w:rFonts w:eastAsiaTheme="minorEastAsia" w:cs="Arial"/>
          <w:kern w:val="24"/>
          <w:szCs w:val="24"/>
          <w:lang w:val="en-US" w:eastAsia="en-GB"/>
        </w:rPr>
      </w:pPr>
      <w:r w:rsidRPr="00D15DB3">
        <w:rPr>
          <w:rFonts w:cs="Arial"/>
          <w:kern w:val="24"/>
          <w:szCs w:val="24"/>
          <w:lang w:eastAsia="en-GB"/>
        </w:rPr>
        <w:t>Knowledgeable, capable and experienced supplier staff delivering environmental benefits</w:t>
      </w:r>
      <w:r w:rsidR="0081326B" w:rsidRPr="00D15DB3">
        <w:rPr>
          <w:rFonts w:cs="Arial"/>
          <w:kern w:val="24"/>
          <w:szCs w:val="24"/>
          <w:lang w:eastAsia="en-GB"/>
        </w:rPr>
        <w:t>, t</w:t>
      </w:r>
      <w:r w:rsidR="0081326B" w:rsidRPr="00D15DB3">
        <w:rPr>
          <w:rFonts w:eastAsiaTheme="minorEastAsia" w:cs="Arial"/>
          <w:kern w:val="24"/>
          <w:szCs w:val="24"/>
          <w:lang w:val="en-US" w:eastAsia="en-GB"/>
        </w:rPr>
        <w:t>raining of workforce</w:t>
      </w:r>
    </w:p>
    <w:p w:rsidR="00304AAC" w:rsidRPr="00D15DB3" w:rsidRDefault="00304AAC" w:rsidP="00EF1206">
      <w:pPr>
        <w:pStyle w:val="ListParagraph"/>
        <w:numPr>
          <w:ilvl w:val="0"/>
          <w:numId w:val="44"/>
        </w:numPr>
        <w:rPr>
          <w:rFonts w:cs="Arial"/>
          <w:b/>
          <w:bCs/>
          <w:kern w:val="24"/>
          <w:szCs w:val="24"/>
          <w:lang w:eastAsia="en-GB"/>
        </w:rPr>
      </w:pPr>
      <w:r w:rsidRPr="00D15DB3">
        <w:rPr>
          <w:rFonts w:cs="Arial"/>
          <w:kern w:val="24"/>
          <w:szCs w:val="24"/>
          <w:lang w:eastAsia="en-GB"/>
        </w:rPr>
        <w:t>Monitoring and reporting of usage / savings</w:t>
      </w:r>
    </w:p>
    <w:p w:rsidR="0081326B" w:rsidRPr="00D15DB3" w:rsidRDefault="0081326B" w:rsidP="0081326B">
      <w:pPr>
        <w:tabs>
          <w:tab w:val="left" w:pos="851"/>
        </w:tabs>
        <w:rPr>
          <w:rStyle w:val="SubtleEmphasis"/>
          <w:rFonts w:eastAsiaTheme="minorEastAsia"/>
          <w:color w:val="auto"/>
        </w:rPr>
      </w:pPr>
    </w:p>
    <w:p w:rsidR="000F146B" w:rsidRPr="00D15DB3" w:rsidRDefault="000F146B" w:rsidP="00D15DB3">
      <w:pPr>
        <w:pStyle w:val="Subtitle"/>
        <w:rPr>
          <w:rStyle w:val="SubtleEmphasis"/>
          <w:color w:val="auto"/>
        </w:rPr>
      </w:pPr>
      <w:r w:rsidRPr="00D15DB3">
        <w:rPr>
          <w:rStyle w:val="SubtleEmphasis"/>
          <w:color w:val="auto"/>
        </w:rPr>
        <w:t>Socio-economic</w:t>
      </w:r>
      <w:r w:rsidR="00437E10" w:rsidRPr="00D15DB3">
        <w:rPr>
          <w:rStyle w:val="SubtleEmphasis"/>
          <w:color w:val="auto"/>
        </w:rPr>
        <w:t xml:space="preserve"> risks and opportunities:</w:t>
      </w:r>
    </w:p>
    <w:p w:rsidR="000F146B" w:rsidRPr="00187871" w:rsidRDefault="00442348" w:rsidP="00EF1206">
      <w:pPr>
        <w:pStyle w:val="ListParagraph"/>
        <w:numPr>
          <w:ilvl w:val="0"/>
          <w:numId w:val="45"/>
        </w:numPr>
        <w:rPr>
          <w:rFonts w:cs="Arial"/>
          <w:szCs w:val="24"/>
          <w:lang w:eastAsia="en-GB"/>
        </w:rPr>
      </w:pPr>
      <w:r w:rsidRPr="00D15DB3">
        <w:rPr>
          <w:rFonts w:cs="Arial"/>
          <w:kern w:val="24"/>
          <w:szCs w:val="22"/>
          <w:lang w:eastAsia="en-GB"/>
        </w:rPr>
        <w:t>Opportunity to i</w:t>
      </w:r>
      <w:r w:rsidR="000F146B" w:rsidRPr="00D15DB3">
        <w:rPr>
          <w:rFonts w:cs="Arial"/>
          <w:kern w:val="24"/>
          <w:szCs w:val="22"/>
          <w:lang w:eastAsia="en-GB"/>
        </w:rPr>
        <w:t xml:space="preserve">nfluence workforce matters: </w:t>
      </w:r>
      <w:r w:rsidR="000F146B" w:rsidRPr="00D15DB3">
        <w:rPr>
          <w:rFonts w:cs="Arial"/>
          <w:kern w:val="24"/>
          <w:szCs w:val="24"/>
          <w:lang w:eastAsia="en-GB"/>
        </w:rPr>
        <w:t xml:space="preserve">Fair work practices / </w:t>
      </w:r>
      <w:r w:rsidR="000F146B" w:rsidRPr="00D15DB3">
        <w:rPr>
          <w:rFonts w:cs="Arial"/>
          <w:kern w:val="24"/>
          <w:szCs w:val="22"/>
          <w:lang w:eastAsia="en-GB"/>
        </w:rPr>
        <w:t>living wage</w:t>
      </w:r>
      <w:r w:rsidR="00304AAC" w:rsidRPr="00D15DB3">
        <w:rPr>
          <w:rFonts w:cs="Arial"/>
          <w:kern w:val="24"/>
          <w:szCs w:val="22"/>
          <w:lang w:eastAsia="en-GB"/>
        </w:rPr>
        <w:t>, p</w:t>
      </w:r>
      <w:r w:rsidR="000F146B" w:rsidRPr="00D15DB3">
        <w:rPr>
          <w:rFonts w:cs="Arial"/>
          <w:kern w:val="24"/>
          <w:szCs w:val="24"/>
          <w:lang w:eastAsia="en-GB"/>
        </w:rPr>
        <w:t xml:space="preserve">ayment of living wage </w:t>
      </w:r>
      <w:r w:rsidR="00EF1206" w:rsidRPr="00D15DB3">
        <w:rPr>
          <w:rFonts w:cs="Arial"/>
          <w:kern w:val="24"/>
          <w:szCs w:val="24"/>
          <w:lang w:eastAsia="en-GB"/>
        </w:rPr>
        <w:t>at prime and subcontractor levels</w:t>
      </w:r>
    </w:p>
    <w:p w:rsidR="00442348" w:rsidRPr="00187871" w:rsidRDefault="000E781A" w:rsidP="00EF1206">
      <w:pPr>
        <w:pStyle w:val="ListParagraph"/>
        <w:numPr>
          <w:ilvl w:val="0"/>
          <w:numId w:val="45"/>
        </w:numPr>
        <w:rPr>
          <w:rFonts w:cs="Arial"/>
          <w:szCs w:val="24"/>
          <w:lang w:eastAsia="en-GB"/>
        </w:rPr>
      </w:pPr>
      <w:r w:rsidRPr="00D15DB3">
        <w:rPr>
          <w:rFonts w:cs="Arial"/>
          <w:kern w:val="24"/>
          <w:szCs w:val="24"/>
          <w:lang w:eastAsia="en-GB"/>
        </w:rPr>
        <w:t>Opportunity to drive</w:t>
      </w:r>
      <w:r w:rsidR="00442348" w:rsidRPr="00D15DB3">
        <w:rPr>
          <w:rFonts w:cs="Arial"/>
          <w:kern w:val="24"/>
          <w:szCs w:val="24"/>
          <w:lang w:eastAsia="en-GB"/>
        </w:rPr>
        <w:t xml:space="preserve"> training and development of all employees.</w:t>
      </w:r>
    </w:p>
    <w:p w:rsidR="00442348" w:rsidRPr="00187871" w:rsidRDefault="00442348" w:rsidP="00EF1206">
      <w:pPr>
        <w:pStyle w:val="ListParagraph"/>
        <w:numPr>
          <w:ilvl w:val="0"/>
          <w:numId w:val="45"/>
        </w:numPr>
        <w:rPr>
          <w:rFonts w:cs="Arial"/>
          <w:szCs w:val="24"/>
          <w:lang w:eastAsia="en-GB"/>
        </w:rPr>
      </w:pPr>
      <w:r w:rsidRPr="00D15DB3">
        <w:rPr>
          <w:rFonts w:eastAsiaTheme="minorEastAsia" w:cs="Arial"/>
          <w:kern w:val="24"/>
          <w:szCs w:val="24"/>
          <w:lang w:val="en-US" w:eastAsia="en-GB"/>
        </w:rPr>
        <w:t xml:space="preserve">Equality: </w:t>
      </w:r>
      <w:r w:rsidR="000E781A" w:rsidRPr="00D15DB3">
        <w:rPr>
          <w:rFonts w:eastAsiaTheme="minorEastAsia" w:cs="Arial"/>
          <w:kern w:val="24"/>
          <w:szCs w:val="24"/>
          <w:lang w:val="en-US" w:eastAsia="en-GB"/>
        </w:rPr>
        <w:t xml:space="preserve">promote equality of opportunity and other aspects of the general equality duty for both </w:t>
      </w:r>
      <w:r w:rsidRPr="00D15DB3">
        <w:rPr>
          <w:rFonts w:eastAsiaTheme="minorEastAsia" w:cs="Arial"/>
          <w:kern w:val="24"/>
          <w:szCs w:val="24"/>
          <w:lang w:val="en-US" w:eastAsia="en-GB"/>
        </w:rPr>
        <w:t>contractor’s staff, and staff using service</w:t>
      </w:r>
    </w:p>
    <w:p w:rsidR="00442348" w:rsidRPr="00187871" w:rsidRDefault="00442348" w:rsidP="00EF1206">
      <w:pPr>
        <w:pStyle w:val="ListParagraph"/>
        <w:numPr>
          <w:ilvl w:val="0"/>
          <w:numId w:val="45"/>
        </w:numPr>
        <w:rPr>
          <w:rFonts w:cs="Arial"/>
          <w:szCs w:val="36"/>
          <w:lang w:eastAsia="en-GB"/>
        </w:rPr>
      </w:pPr>
      <w:r w:rsidRPr="00D15DB3">
        <w:rPr>
          <w:rFonts w:cs="Arial"/>
          <w:kern w:val="24"/>
          <w:szCs w:val="22"/>
          <w:lang w:eastAsia="en-GB"/>
        </w:rPr>
        <w:t>Ethical, safe and secure sourcing of raw materials and processed materials.</w:t>
      </w:r>
    </w:p>
    <w:p w:rsidR="00AC274C" w:rsidRPr="00D15DB3" w:rsidRDefault="00304AAC" w:rsidP="000E781A">
      <w:pPr>
        <w:pStyle w:val="ListParagraph"/>
        <w:numPr>
          <w:ilvl w:val="0"/>
          <w:numId w:val="45"/>
        </w:numPr>
        <w:rPr>
          <w:rFonts w:cs="Arial"/>
          <w:kern w:val="24"/>
          <w:szCs w:val="24"/>
          <w:lang w:eastAsia="en-GB"/>
        </w:rPr>
      </w:pPr>
      <w:r w:rsidRPr="00D15DB3">
        <w:rPr>
          <w:rFonts w:cs="Arial"/>
          <w:kern w:val="24"/>
          <w:szCs w:val="24"/>
          <w:lang w:eastAsia="en-GB"/>
        </w:rPr>
        <w:t>Inclusion of c</w:t>
      </w:r>
      <w:r w:rsidR="000F146B" w:rsidRPr="00D15DB3">
        <w:rPr>
          <w:rFonts w:cs="Arial"/>
          <w:kern w:val="24"/>
          <w:szCs w:val="22"/>
          <w:lang w:eastAsia="en-GB"/>
        </w:rPr>
        <w:t xml:space="preserve">ommunity benefits: </w:t>
      </w:r>
      <w:r w:rsidRPr="00D15DB3">
        <w:rPr>
          <w:rFonts w:cs="Arial"/>
          <w:kern w:val="24"/>
          <w:szCs w:val="24"/>
          <w:lang w:eastAsia="en-GB"/>
        </w:rPr>
        <w:t>e</w:t>
      </w:r>
      <w:r w:rsidR="000F146B" w:rsidRPr="00D15DB3">
        <w:rPr>
          <w:rFonts w:cs="Arial"/>
          <w:kern w:val="24"/>
          <w:szCs w:val="24"/>
          <w:lang w:eastAsia="en-GB"/>
        </w:rPr>
        <w:t xml:space="preserve">ducation and skills and </w:t>
      </w:r>
      <w:r w:rsidRPr="00D15DB3">
        <w:rPr>
          <w:rFonts w:cs="Arial"/>
          <w:kern w:val="24"/>
          <w:szCs w:val="24"/>
          <w:lang w:eastAsia="en-GB"/>
        </w:rPr>
        <w:t>j</w:t>
      </w:r>
      <w:r w:rsidR="000F146B" w:rsidRPr="00D15DB3">
        <w:rPr>
          <w:rFonts w:cs="Arial"/>
          <w:kern w:val="24"/>
          <w:szCs w:val="24"/>
          <w:lang w:eastAsia="en-GB"/>
        </w:rPr>
        <w:t xml:space="preserve">ob </w:t>
      </w:r>
      <w:r w:rsidRPr="00D15DB3">
        <w:rPr>
          <w:rFonts w:cs="Arial"/>
          <w:kern w:val="24"/>
          <w:szCs w:val="24"/>
          <w:lang w:eastAsia="en-GB"/>
        </w:rPr>
        <w:t>c</w:t>
      </w:r>
      <w:r w:rsidR="000F146B" w:rsidRPr="00D15DB3">
        <w:rPr>
          <w:rFonts w:cs="Arial"/>
          <w:kern w:val="24"/>
          <w:szCs w:val="24"/>
          <w:lang w:eastAsia="en-GB"/>
        </w:rPr>
        <w:t>reation – lifelong learner, apprentices and adult learners</w:t>
      </w:r>
      <w:r w:rsidR="000E781A" w:rsidRPr="00D15DB3">
        <w:rPr>
          <w:rFonts w:cs="Arial"/>
          <w:kern w:val="24"/>
          <w:szCs w:val="24"/>
          <w:lang w:eastAsia="en-GB"/>
        </w:rPr>
        <w:t xml:space="preserve">. Target groups identified as - </w:t>
      </w:r>
      <w:r w:rsidR="000F146B" w:rsidRPr="00D15DB3">
        <w:rPr>
          <w:rFonts w:cs="Arial"/>
          <w:kern w:val="24"/>
          <w:szCs w:val="24"/>
          <w:lang w:eastAsia="en-GB"/>
        </w:rPr>
        <w:t xml:space="preserve"> disadvantaged people</w:t>
      </w:r>
      <w:r w:rsidR="000E781A" w:rsidRPr="00D15DB3">
        <w:rPr>
          <w:rFonts w:cs="Arial"/>
          <w:kern w:val="24"/>
          <w:szCs w:val="24"/>
          <w:lang w:eastAsia="en-GB"/>
        </w:rPr>
        <w:t xml:space="preserve"> including</w:t>
      </w:r>
      <w:r w:rsidR="000F146B" w:rsidRPr="00D15DB3">
        <w:rPr>
          <w:rFonts w:cs="Arial"/>
          <w:kern w:val="24"/>
          <w:szCs w:val="24"/>
          <w:lang w:eastAsia="en-GB"/>
        </w:rPr>
        <w:t xml:space="preserve"> ex services personnel</w:t>
      </w:r>
      <w:r w:rsidR="000E781A" w:rsidRPr="00D15DB3">
        <w:rPr>
          <w:rFonts w:cs="Arial"/>
          <w:kern w:val="24"/>
          <w:szCs w:val="24"/>
          <w:lang w:eastAsia="en-GB"/>
        </w:rPr>
        <w:t>/veterans</w:t>
      </w:r>
    </w:p>
    <w:p w:rsidR="000E781A" w:rsidRPr="00D15DB3" w:rsidRDefault="000F146B" w:rsidP="000E781A">
      <w:pPr>
        <w:pStyle w:val="ListParagraph"/>
        <w:numPr>
          <w:ilvl w:val="0"/>
          <w:numId w:val="45"/>
        </w:numPr>
        <w:rPr>
          <w:rFonts w:cs="Arial"/>
          <w:kern w:val="24"/>
          <w:szCs w:val="24"/>
          <w:lang w:eastAsia="en-GB"/>
        </w:rPr>
      </w:pPr>
      <w:r w:rsidRPr="00D15DB3">
        <w:rPr>
          <w:rFonts w:cs="Arial"/>
          <w:kern w:val="24"/>
          <w:szCs w:val="24"/>
          <w:lang w:eastAsia="en-GB"/>
        </w:rPr>
        <w:t xml:space="preserve"> Liaise with Construction Skills Scotland</w:t>
      </w:r>
      <w:r w:rsidR="00304AAC" w:rsidRPr="00D15DB3">
        <w:rPr>
          <w:rFonts w:cs="Arial"/>
          <w:kern w:val="24"/>
          <w:szCs w:val="24"/>
          <w:lang w:eastAsia="en-GB"/>
        </w:rPr>
        <w:t xml:space="preserve"> and </w:t>
      </w:r>
      <w:r w:rsidRPr="00D15DB3">
        <w:rPr>
          <w:rFonts w:cs="Arial"/>
          <w:kern w:val="24"/>
          <w:szCs w:val="24"/>
          <w:lang w:eastAsia="en-GB"/>
        </w:rPr>
        <w:t>Scottish Prison Service</w:t>
      </w:r>
      <w:r w:rsidR="000E781A" w:rsidRPr="00D15DB3">
        <w:rPr>
          <w:rFonts w:cs="Arial"/>
          <w:kern w:val="24"/>
          <w:szCs w:val="24"/>
          <w:lang w:eastAsia="en-GB"/>
        </w:rPr>
        <w:t>. Measure via</w:t>
      </w:r>
      <w:r w:rsidR="000E781A" w:rsidRPr="00187871">
        <w:t xml:space="preserve"> </w:t>
      </w:r>
      <w:r w:rsidR="000E781A" w:rsidRPr="00D15DB3">
        <w:rPr>
          <w:rFonts w:cs="Arial"/>
          <w:kern w:val="24"/>
          <w:szCs w:val="24"/>
          <w:lang w:eastAsia="en-GB"/>
        </w:rPr>
        <w:t>Key performance indicators (KPIs) to show the learning journey of employees</w:t>
      </w:r>
    </w:p>
    <w:p w:rsidR="0081326B" w:rsidRPr="00187871" w:rsidRDefault="000F146B" w:rsidP="00EF1206">
      <w:pPr>
        <w:pStyle w:val="ListParagraph"/>
        <w:numPr>
          <w:ilvl w:val="0"/>
          <w:numId w:val="45"/>
        </w:numPr>
        <w:rPr>
          <w:rFonts w:cs="Arial"/>
          <w:szCs w:val="24"/>
          <w:lang w:eastAsia="en-GB"/>
        </w:rPr>
      </w:pPr>
      <w:r w:rsidRPr="00D15DB3">
        <w:rPr>
          <w:rFonts w:cs="Arial"/>
          <w:kern w:val="24"/>
          <w:szCs w:val="24"/>
          <w:lang w:eastAsia="en-GB"/>
        </w:rPr>
        <w:t>H</w:t>
      </w:r>
      <w:r w:rsidRPr="00D15DB3">
        <w:rPr>
          <w:rFonts w:cs="Arial"/>
          <w:kern w:val="24"/>
          <w:szCs w:val="22"/>
          <w:lang w:eastAsia="en-GB"/>
        </w:rPr>
        <w:t>ealth &amp; wellbeing</w:t>
      </w:r>
      <w:r w:rsidR="006050D5" w:rsidRPr="00D15DB3">
        <w:rPr>
          <w:rFonts w:eastAsiaTheme="minorEastAsia" w:cs="Arial"/>
          <w:kern w:val="24"/>
          <w:szCs w:val="24"/>
          <w:lang w:val="en-US" w:eastAsia="en-GB"/>
        </w:rPr>
        <w:t xml:space="preserve">, </w:t>
      </w:r>
      <w:r w:rsidR="0081326B" w:rsidRPr="00D15DB3">
        <w:rPr>
          <w:rFonts w:eastAsiaTheme="minorEastAsia" w:cs="Arial"/>
          <w:kern w:val="24"/>
          <w:szCs w:val="24"/>
          <w:lang w:val="en-US" w:eastAsia="en-GB"/>
        </w:rPr>
        <w:t xml:space="preserve">Health and safety, </w:t>
      </w:r>
      <w:r w:rsidR="000E781A" w:rsidRPr="00D15DB3">
        <w:rPr>
          <w:rFonts w:eastAsiaTheme="minorEastAsia" w:cs="Arial"/>
          <w:kern w:val="24"/>
          <w:szCs w:val="24"/>
          <w:lang w:val="en-US" w:eastAsia="en-GB"/>
        </w:rPr>
        <w:t xml:space="preserve">staff safety; </w:t>
      </w:r>
      <w:r w:rsidR="0081326B" w:rsidRPr="00D15DB3">
        <w:rPr>
          <w:rFonts w:eastAsiaTheme="minorEastAsia" w:cs="Arial"/>
          <w:kern w:val="24"/>
          <w:szCs w:val="24"/>
          <w:lang w:val="en-US" w:eastAsia="en-GB"/>
        </w:rPr>
        <w:t>safe storage of tools and equipment</w:t>
      </w:r>
    </w:p>
    <w:p w:rsidR="00304AAC" w:rsidRPr="00D15DB3" w:rsidRDefault="000E781A" w:rsidP="00EF1206">
      <w:pPr>
        <w:pStyle w:val="ListParagraph"/>
        <w:numPr>
          <w:ilvl w:val="0"/>
          <w:numId w:val="45"/>
        </w:numPr>
        <w:rPr>
          <w:rFonts w:cs="Arial"/>
          <w:kern w:val="24"/>
          <w:szCs w:val="22"/>
          <w:lang w:eastAsia="en-GB"/>
        </w:rPr>
      </w:pPr>
      <w:r w:rsidRPr="00D15DB3">
        <w:rPr>
          <w:rFonts w:eastAsiaTheme="minorEastAsia" w:cs="Arial"/>
          <w:kern w:val="24"/>
          <w:szCs w:val="24"/>
          <w:lang w:val="en-US" w:eastAsia="en-GB"/>
        </w:rPr>
        <w:t>Sub-contracting o</w:t>
      </w:r>
      <w:r w:rsidR="0081326B" w:rsidRPr="00D15DB3">
        <w:rPr>
          <w:rFonts w:eastAsiaTheme="minorEastAsia" w:cs="Arial"/>
          <w:kern w:val="24"/>
          <w:szCs w:val="24"/>
          <w:lang w:val="en-US" w:eastAsia="en-GB"/>
        </w:rPr>
        <w:t xml:space="preserve">pportunities </w:t>
      </w:r>
      <w:r w:rsidR="000F146B" w:rsidRPr="00D15DB3">
        <w:rPr>
          <w:rFonts w:cs="Arial"/>
          <w:kern w:val="24"/>
          <w:szCs w:val="24"/>
          <w:lang w:eastAsia="en-GB"/>
        </w:rPr>
        <w:t>f</w:t>
      </w:r>
      <w:r w:rsidR="0081326B" w:rsidRPr="00D15DB3">
        <w:rPr>
          <w:rFonts w:cs="Arial"/>
          <w:kern w:val="24"/>
          <w:szCs w:val="24"/>
          <w:lang w:eastAsia="en-GB"/>
        </w:rPr>
        <w:t>or</w:t>
      </w:r>
      <w:r w:rsidR="000F146B" w:rsidRPr="00D15DB3">
        <w:rPr>
          <w:rFonts w:cs="Arial"/>
          <w:kern w:val="24"/>
          <w:szCs w:val="24"/>
          <w:lang w:eastAsia="en-GB"/>
        </w:rPr>
        <w:t xml:space="preserve"> </w:t>
      </w:r>
      <w:r w:rsidR="00493EEA" w:rsidRPr="00187871">
        <w:rPr>
          <w:rFonts w:cs="Arial"/>
          <w:szCs w:val="24"/>
        </w:rPr>
        <w:t>Small Medium Enterprises (</w:t>
      </w:r>
      <w:r w:rsidR="00493EEA" w:rsidRPr="00D15DB3">
        <w:rPr>
          <w:rFonts w:cs="Arial"/>
          <w:kern w:val="24"/>
          <w:szCs w:val="24"/>
          <w:lang w:eastAsia="en-GB"/>
        </w:rPr>
        <w:t xml:space="preserve">SMEs) / </w:t>
      </w:r>
      <w:r w:rsidR="000F146B" w:rsidRPr="00D15DB3">
        <w:rPr>
          <w:rFonts w:cs="Arial"/>
          <w:kern w:val="24"/>
          <w:szCs w:val="24"/>
          <w:lang w:eastAsia="en-GB"/>
        </w:rPr>
        <w:t>social enterprises / supported businesses / 3</w:t>
      </w:r>
      <w:r w:rsidR="00094611" w:rsidRPr="00D15DB3">
        <w:rPr>
          <w:rFonts w:cs="Arial"/>
          <w:kern w:val="24"/>
          <w:position w:val="5"/>
          <w:szCs w:val="24"/>
          <w:vertAlign w:val="superscript"/>
          <w:lang w:eastAsia="en-GB"/>
        </w:rPr>
        <w:t>rd.</w:t>
      </w:r>
      <w:r w:rsidR="000F146B" w:rsidRPr="00D15DB3">
        <w:rPr>
          <w:rFonts w:cs="Arial"/>
          <w:kern w:val="24"/>
          <w:szCs w:val="24"/>
          <w:lang w:eastAsia="en-GB"/>
        </w:rPr>
        <w:t xml:space="preserve"> Sector</w:t>
      </w:r>
      <w:r w:rsidR="000F146B" w:rsidRPr="00D15DB3">
        <w:rPr>
          <w:rFonts w:cs="Arial"/>
          <w:kern w:val="24"/>
          <w:szCs w:val="22"/>
          <w:lang w:eastAsia="en-GB"/>
        </w:rPr>
        <w:t>.</w:t>
      </w:r>
    </w:p>
    <w:p w:rsidR="00304AAC" w:rsidRPr="00187871" w:rsidRDefault="00252639" w:rsidP="00EF1206">
      <w:pPr>
        <w:pStyle w:val="ListParagraph"/>
        <w:numPr>
          <w:ilvl w:val="0"/>
          <w:numId w:val="45"/>
        </w:numPr>
        <w:rPr>
          <w:rFonts w:cs="Arial"/>
          <w:szCs w:val="24"/>
          <w:lang w:eastAsia="en-GB"/>
        </w:rPr>
      </w:pPr>
      <w:r w:rsidRPr="00D15DB3">
        <w:rPr>
          <w:rFonts w:cs="Arial"/>
          <w:kern w:val="24"/>
          <w:szCs w:val="24"/>
          <w:lang w:eastAsia="en-GB"/>
        </w:rPr>
        <w:t>Ensure appropriate contract management to r</w:t>
      </w:r>
      <w:r w:rsidR="00304AAC" w:rsidRPr="00D15DB3">
        <w:rPr>
          <w:rFonts w:cs="Arial"/>
          <w:kern w:val="24"/>
          <w:szCs w:val="24"/>
          <w:lang w:eastAsia="en-GB"/>
        </w:rPr>
        <w:t>eport and monitor progress and success</w:t>
      </w:r>
    </w:p>
    <w:p w:rsidR="00E42D6B" w:rsidRPr="00AD5B4B" w:rsidRDefault="00E42D6B" w:rsidP="00E42D6B">
      <w:pPr>
        <w:rPr>
          <w:rFonts w:cs="Arial"/>
          <w:szCs w:val="24"/>
        </w:rPr>
      </w:pPr>
    </w:p>
    <w:p w:rsidR="00384A1A" w:rsidRPr="00AD5B4B" w:rsidRDefault="00384A1A" w:rsidP="00D15DB3">
      <w:pPr>
        <w:pStyle w:val="Subtitle"/>
        <w:rPr>
          <w:lang w:eastAsia="en-GB"/>
        </w:rPr>
      </w:pPr>
      <w:r w:rsidRPr="00AD5B4B">
        <w:rPr>
          <w:lang w:eastAsia="en-GB"/>
        </w:rPr>
        <w:t>The Outcome</w:t>
      </w:r>
    </w:p>
    <w:p w:rsidR="00FC73D9" w:rsidRPr="00187871" w:rsidRDefault="00F5529F" w:rsidP="0094303F">
      <w:pPr>
        <w:rPr>
          <w:rFonts w:cs="Arial"/>
          <w:szCs w:val="24"/>
          <w:lang w:eastAsia="en-GB"/>
        </w:rPr>
      </w:pPr>
      <w:r w:rsidRPr="00AD5B4B">
        <w:rPr>
          <w:rFonts w:cs="Arial"/>
          <w:szCs w:val="24"/>
          <w:lang w:eastAsia="en-GB"/>
        </w:rPr>
        <w:t xml:space="preserve">Scottish Procurement awarded a contract in 2021 to Mitie. </w:t>
      </w:r>
      <w:r w:rsidR="00FC73D9" w:rsidRPr="00AD5B4B">
        <w:rPr>
          <w:rFonts w:cs="Arial"/>
          <w:szCs w:val="24"/>
        </w:rPr>
        <w:t xml:space="preserve">The new contract will provide a range of sustainability </w:t>
      </w:r>
      <w:r w:rsidR="00493EEA" w:rsidRPr="00AD5B4B">
        <w:rPr>
          <w:rFonts w:cs="Arial"/>
          <w:szCs w:val="24"/>
        </w:rPr>
        <w:t xml:space="preserve">outcomes </w:t>
      </w:r>
      <w:r w:rsidR="00FC73D9" w:rsidRPr="00AD5B4B">
        <w:rPr>
          <w:rFonts w:cs="Arial"/>
          <w:szCs w:val="24"/>
          <w:lang w:eastAsia="en-GB"/>
        </w:rPr>
        <w:t>over its duration.</w:t>
      </w:r>
      <w:r w:rsidR="00493EEA" w:rsidRPr="00AD5B4B">
        <w:rPr>
          <w:rFonts w:cs="Arial"/>
          <w:szCs w:val="24"/>
        </w:rPr>
        <w:t xml:space="preserve"> This will include actions to </w:t>
      </w:r>
      <w:r w:rsidR="006050D5" w:rsidRPr="00187871">
        <w:rPr>
          <w:rFonts w:cs="Arial"/>
          <w:szCs w:val="27"/>
          <w:shd w:val="clear" w:color="auto" w:fill="FFFFFF"/>
        </w:rPr>
        <w:t xml:space="preserve">support our climate change and circular economy obligations, and </w:t>
      </w:r>
      <w:r w:rsidR="006050D5" w:rsidRPr="00187871">
        <w:rPr>
          <w:rFonts w:cs="Arial"/>
          <w:szCs w:val="24"/>
        </w:rPr>
        <w:t>support Scotland’s expectations in relation to social and economic, and help deliver the standards required</w:t>
      </w:r>
      <w:r w:rsidR="00493EEA" w:rsidRPr="00187871">
        <w:rPr>
          <w:rFonts w:cs="Arial"/>
          <w:szCs w:val="24"/>
          <w:shd w:val="clear" w:color="auto" w:fill="FFFFFF"/>
        </w:rPr>
        <w:t xml:space="preserve">. </w:t>
      </w:r>
    </w:p>
    <w:p w:rsidR="0094303F" w:rsidRPr="00187871" w:rsidRDefault="0094303F" w:rsidP="0094303F">
      <w:pPr>
        <w:rPr>
          <w:rFonts w:cs="Arial"/>
          <w:b/>
          <w:szCs w:val="24"/>
          <w:u w:val="single"/>
        </w:rPr>
      </w:pPr>
    </w:p>
    <w:p w:rsidR="0094303F" w:rsidRPr="00D15DB3" w:rsidRDefault="0094303F" w:rsidP="00D15DB3">
      <w:pPr>
        <w:pStyle w:val="Subtitle"/>
        <w:rPr>
          <w:rStyle w:val="SubtleEmphasis"/>
          <w:color w:val="auto"/>
        </w:rPr>
      </w:pPr>
      <w:r w:rsidRPr="00D15DB3">
        <w:rPr>
          <w:rStyle w:val="SubtleEmphasis"/>
          <w:color w:val="auto"/>
        </w:rPr>
        <w:t>Environmental</w:t>
      </w:r>
    </w:p>
    <w:p w:rsidR="000F146B" w:rsidRPr="00D15DB3" w:rsidRDefault="0094303F" w:rsidP="000F146B">
      <w:pPr>
        <w:pStyle w:val="ListParagraph"/>
        <w:numPr>
          <w:ilvl w:val="0"/>
          <w:numId w:val="20"/>
        </w:numPr>
        <w:autoSpaceDE w:val="0"/>
        <w:autoSpaceDN w:val="0"/>
        <w:contextualSpacing w:val="0"/>
        <w:rPr>
          <w:rFonts w:cs="Arial"/>
          <w:szCs w:val="24"/>
          <w:lang w:eastAsia="en-GB"/>
        </w:rPr>
      </w:pPr>
      <w:r w:rsidRPr="00D15DB3">
        <w:rPr>
          <w:rFonts w:cs="Arial"/>
          <w:szCs w:val="24"/>
          <w:lang w:eastAsia="en-GB"/>
        </w:rPr>
        <w:t>D</w:t>
      </w:r>
      <w:r w:rsidR="00B3108A" w:rsidRPr="00D15DB3">
        <w:rPr>
          <w:rFonts w:cs="Arial"/>
          <w:szCs w:val="24"/>
          <w:lang w:eastAsia="en-GB"/>
        </w:rPr>
        <w:t>evelop</w:t>
      </w:r>
      <w:r w:rsidRPr="00D15DB3">
        <w:rPr>
          <w:rFonts w:cs="Arial"/>
          <w:szCs w:val="24"/>
          <w:lang w:eastAsia="en-GB"/>
        </w:rPr>
        <w:t xml:space="preserve">ment of </w:t>
      </w:r>
      <w:r w:rsidR="00B3108A" w:rsidRPr="00D15DB3">
        <w:rPr>
          <w:rFonts w:cs="Arial"/>
          <w:szCs w:val="24"/>
          <w:lang w:eastAsia="en-GB"/>
        </w:rPr>
        <w:t>an Environmental Management Plan covering</w:t>
      </w:r>
      <w:r w:rsidR="000F146B" w:rsidRPr="00D15DB3">
        <w:rPr>
          <w:rFonts w:cs="Arial"/>
          <w:szCs w:val="24"/>
          <w:lang w:eastAsia="en-GB"/>
        </w:rPr>
        <w:t>:</w:t>
      </w:r>
      <w:r w:rsidR="00B3108A" w:rsidRPr="00D15DB3">
        <w:rPr>
          <w:rFonts w:cs="Arial"/>
          <w:szCs w:val="24"/>
          <w:lang w:eastAsia="en-GB"/>
        </w:rPr>
        <w:t xml:space="preserve"> </w:t>
      </w:r>
    </w:p>
    <w:p w:rsidR="00442348" w:rsidRPr="00D15DB3" w:rsidRDefault="00442348" w:rsidP="00442348">
      <w:pPr>
        <w:pStyle w:val="ListParagraph"/>
        <w:numPr>
          <w:ilvl w:val="1"/>
          <w:numId w:val="20"/>
        </w:numPr>
        <w:autoSpaceDE w:val="0"/>
        <w:autoSpaceDN w:val="0"/>
        <w:contextualSpacing w:val="0"/>
        <w:rPr>
          <w:rFonts w:cs="Arial"/>
          <w:szCs w:val="24"/>
          <w:lang w:eastAsia="en-GB"/>
        </w:rPr>
      </w:pPr>
      <w:r w:rsidRPr="00D15DB3">
        <w:rPr>
          <w:rFonts w:cs="Arial"/>
          <w:szCs w:val="24"/>
          <w:lang w:eastAsia="en-GB"/>
        </w:rPr>
        <w:lastRenderedPageBreak/>
        <w:t>Minimising emissions</w:t>
      </w:r>
    </w:p>
    <w:p w:rsidR="000F146B" w:rsidRPr="00D15DB3" w:rsidRDefault="00B3108A" w:rsidP="000F146B">
      <w:pPr>
        <w:pStyle w:val="ListParagraph"/>
        <w:numPr>
          <w:ilvl w:val="1"/>
          <w:numId w:val="20"/>
        </w:numPr>
        <w:autoSpaceDE w:val="0"/>
        <w:autoSpaceDN w:val="0"/>
        <w:contextualSpacing w:val="0"/>
        <w:rPr>
          <w:rFonts w:cs="Arial"/>
          <w:szCs w:val="24"/>
          <w:lang w:eastAsia="en-GB"/>
        </w:rPr>
      </w:pPr>
      <w:r w:rsidRPr="00D15DB3">
        <w:rPr>
          <w:rFonts w:cs="Arial"/>
          <w:szCs w:val="24"/>
          <w:lang w:eastAsia="en-GB"/>
        </w:rPr>
        <w:t>Carbon and energy</w:t>
      </w:r>
      <w:r w:rsidR="00FC73D9" w:rsidRPr="00D15DB3">
        <w:rPr>
          <w:rFonts w:cs="Arial"/>
          <w:szCs w:val="24"/>
          <w:lang w:eastAsia="en-GB"/>
        </w:rPr>
        <w:t>, water and waste</w:t>
      </w:r>
      <w:r w:rsidRPr="00D15DB3">
        <w:rPr>
          <w:rFonts w:cs="Arial"/>
          <w:szCs w:val="24"/>
          <w:lang w:eastAsia="en-GB"/>
        </w:rPr>
        <w:t xml:space="preserve"> management</w:t>
      </w:r>
    </w:p>
    <w:p w:rsidR="000F146B" w:rsidRPr="00D15DB3" w:rsidRDefault="00B3108A" w:rsidP="000F146B">
      <w:pPr>
        <w:pStyle w:val="ListParagraph"/>
        <w:numPr>
          <w:ilvl w:val="1"/>
          <w:numId w:val="20"/>
        </w:numPr>
        <w:autoSpaceDE w:val="0"/>
        <w:autoSpaceDN w:val="0"/>
        <w:contextualSpacing w:val="0"/>
        <w:rPr>
          <w:rFonts w:cs="Arial"/>
          <w:szCs w:val="24"/>
          <w:lang w:eastAsia="en-GB"/>
        </w:rPr>
      </w:pPr>
      <w:r w:rsidRPr="00D15DB3">
        <w:rPr>
          <w:rFonts w:cs="Arial"/>
          <w:szCs w:val="24"/>
          <w:lang w:eastAsia="en-GB"/>
        </w:rPr>
        <w:t>Circular economy</w:t>
      </w:r>
    </w:p>
    <w:p w:rsidR="000F146B" w:rsidRPr="00D15DB3" w:rsidRDefault="00B3108A" w:rsidP="000F146B">
      <w:pPr>
        <w:pStyle w:val="ListParagraph"/>
        <w:numPr>
          <w:ilvl w:val="1"/>
          <w:numId w:val="20"/>
        </w:numPr>
        <w:autoSpaceDE w:val="0"/>
        <w:autoSpaceDN w:val="0"/>
        <w:contextualSpacing w:val="0"/>
        <w:rPr>
          <w:rFonts w:cs="Arial"/>
          <w:szCs w:val="24"/>
          <w:lang w:eastAsia="en-GB"/>
        </w:rPr>
      </w:pPr>
      <w:r w:rsidRPr="00D15DB3">
        <w:rPr>
          <w:rFonts w:cs="Arial"/>
          <w:szCs w:val="24"/>
          <w:lang w:eastAsia="en-GB"/>
        </w:rPr>
        <w:t xml:space="preserve">Environmental protection and enhancement of </w:t>
      </w:r>
      <w:r w:rsidR="006050D5" w:rsidRPr="00D15DB3">
        <w:rPr>
          <w:rFonts w:cs="Arial"/>
          <w:szCs w:val="24"/>
          <w:lang w:eastAsia="en-GB"/>
        </w:rPr>
        <w:t xml:space="preserve">biodiversity and </w:t>
      </w:r>
      <w:r w:rsidRPr="00D15DB3">
        <w:rPr>
          <w:rFonts w:cs="Arial"/>
          <w:szCs w:val="24"/>
          <w:lang w:eastAsia="en-GB"/>
        </w:rPr>
        <w:t>the heritage of the estate</w:t>
      </w:r>
    </w:p>
    <w:p w:rsidR="000F146B" w:rsidRPr="00D15DB3" w:rsidRDefault="00B3108A" w:rsidP="000F146B">
      <w:pPr>
        <w:pStyle w:val="ListParagraph"/>
        <w:numPr>
          <w:ilvl w:val="1"/>
          <w:numId w:val="20"/>
        </w:numPr>
        <w:autoSpaceDE w:val="0"/>
        <w:autoSpaceDN w:val="0"/>
        <w:contextualSpacing w:val="0"/>
        <w:rPr>
          <w:rFonts w:cs="Arial"/>
          <w:szCs w:val="24"/>
          <w:lang w:eastAsia="en-GB"/>
        </w:rPr>
      </w:pPr>
      <w:r w:rsidRPr="00D15DB3">
        <w:rPr>
          <w:rFonts w:cs="Arial"/>
          <w:szCs w:val="24"/>
          <w:lang w:eastAsia="en-GB"/>
        </w:rPr>
        <w:t>Wellbeing and;</w:t>
      </w:r>
    </w:p>
    <w:p w:rsidR="00B3108A" w:rsidRPr="00D15DB3" w:rsidRDefault="00B3108A" w:rsidP="000F146B">
      <w:pPr>
        <w:pStyle w:val="ListParagraph"/>
        <w:numPr>
          <w:ilvl w:val="1"/>
          <w:numId w:val="20"/>
        </w:numPr>
        <w:autoSpaceDE w:val="0"/>
        <w:autoSpaceDN w:val="0"/>
        <w:contextualSpacing w:val="0"/>
        <w:rPr>
          <w:rFonts w:cs="Arial"/>
          <w:szCs w:val="24"/>
          <w:lang w:eastAsia="en-GB"/>
        </w:rPr>
      </w:pPr>
      <w:r w:rsidRPr="00D15DB3">
        <w:rPr>
          <w:rFonts w:cs="Arial"/>
          <w:szCs w:val="24"/>
          <w:lang w:eastAsia="en-GB"/>
        </w:rPr>
        <w:t>The use of environmentally friendly products</w:t>
      </w:r>
    </w:p>
    <w:p w:rsidR="00B3108A" w:rsidRPr="00D15DB3" w:rsidRDefault="00B3108A" w:rsidP="00B3108A">
      <w:pPr>
        <w:autoSpaceDE w:val="0"/>
        <w:autoSpaceDN w:val="0"/>
        <w:rPr>
          <w:rFonts w:cs="Arial"/>
          <w:szCs w:val="24"/>
          <w:lang w:eastAsia="en-GB"/>
        </w:rPr>
      </w:pPr>
    </w:p>
    <w:p w:rsidR="00442348" w:rsidRPr="00D15DB3" w:rsidRDefault="00AC274C" w:rsidP="00442348">
      <w:pPr>
        <w:pStyle w:val="ListParagraph"/>
        <w:numPr>
          <w:ilvl w:val="0"/>
          <w:numId w:val="22"/>
        </w:numPr>
        <w:contextualSpacing w:val="0"/>
        <w:rPr>
          <w:rFonts w:cs="Arial"/>
          <w:szCs w:val="24"/>
        </w:rPr>
      </w:pPr>
      <w:r w:rsidRPr="00D15DB3">
        <w:rPr>
          <w:rFonts w:cs="Arial"/>
          <w:szCs w:val="24"/>
        </w:rPr>
        <w:t>Move to</w:t>
      </w:r>
      <w:r w:rsidR="00442348" w:rsidRPr="00D15DB3">
        <w:rPr>
          <w:rFonts w:cs="Arial"/>
          <w:szCs w:val="24"/>
        </w:rPr>
        <w:t xml:space="preserve"> a fully electric fleet of vehicles to service this contract. </w:t>
      </w:r>
    </w:p>
    <w:p w:rsidR="00442348" w:rsidRPr="00D15DB3" w:rsidRDefault="00442348" w:rsidP="00442348">
      <w:pPr>
        <w:pStyle w:val="ListParagraph"/>
        <w:ind w:left="360"/>
        <w:contextualSpacing w:val="0"/>
        <w:rPr>
          <w:rFonts w:cs="Arial"/>
          <w:szCs w:val="24"/>
        </w:rPr>
      </w:pPr>
    </w:p>
    <w:p w:rsidR="00B3108A" w:rsidRPr="00D15DB3" w:rsidRDefault="0094303F" w:rsidP="00B3108A">
      <w:pPr>
        <w:pStyle w:val="ListParagraph"/>
        <w:numPr>
          <w:ilvl w:val="0"/>
          <w:numId w:val="22"/>
        </w:numPr>
        <w:contextualSpacing w:val="0"/>
        <w:rPr>
          <w:rFonts w:cs="Arial"/>
          <w:szCs w:val="24"/>
        </w:rPr>
      </w:pPr>
      <w:r w:rsidRPr="00D15DB3">
        <w:rPr>
          <w:rFonts w:cs="Arial"/>
          <w:szCs w:val="24"/>
          <w:lang w:eastAsia="en-GB"/>
        </w:rPr>
        <w:t>The undertaking of energy reduction projects</w:t>
      </w:r>
    </w:p>
    <w:p w:rsidR="00B3108A" w:rsidRPr="00D15DB3" w:rsidRDefault="00B3108A" w:rsidP="00B3108A">
      <w:pPr>
        <w:pStyle w:val="ListParagraph"/>
        <w:rPr>
          <w:rFonts w:cs="Arial"/>
          <w:szCs w:val="24"/>
        </w:rPr>
      </w:pPr>
    </w:p>
    <w:p w:rsidR="000F146B" w:rsidRPr="00AD5B4B" w:rsidRDefault="0094303F" w:rsidP="00E95998">
      <w:pPr>
        <w:pStyle w:val="ListParagraph"/>
        <w:numPr>
          <w:ilvl w:val="0"/>
          <w:numId w:val="23"/>
        </w:numPr>
        <w:contextualSpacing w:val="0"/>
        <w:rPr>
          <w:rFonts w:cs="Arial"/>
          <w:szCs w:val="24"/>
          <w:lang w:eastAsia="en-GB"/>
        </w:rPr>
      </w:pPr>
      <w:r w:rsidRPr="00187871">
        <w:rPr>
          <w:rFonts w:cs="Arial"/>
          <w:szCs w:val="24"/>
          <w:lang w:eastAsia="en-GB"/>
        </w:rPr>
        <w:t>M</w:t>
      </w:r>
      <w:r w:rsidR="00B3108A" w:rsidRPr="00187871">
        <w:rPr>
          <w:rFonts w:cs="Arial"/>
          <w:szCs w:val="24"/>
          <w:lang w:eastAsia="en-GB"/>
        </w:rPr>
        <w:t>onitor</w:t>
      </w:r>
      <w:r w:rsidRPr="00AD5B4B">
        <w:rPr>
          <w:rFonts w:cs="Arial"/>
          <w:szCs w:val="24"/>
          <w:lang w:eastAsia="en-GB"/>
        </w:rPr>
        <w:t>ing of</w:t>
      </w:r>
      <w:r w:rsidR="00B3108A" w:rsidRPr="00AD5B4B">
        <w:rPr>
          <w:rFonts w:cs="Arial"/>
          <w:szCs w:val="24"/>
          <w:lang w:eastAsia="en-GB"/>
        </w:rPr>
        <w:t xml:space="preserve"> </w:t>
      </w:r>
      <w:r w:rsidR="000F146B" w:rsidRPr="00AD5B4B">
        <w:rPr>
          <w:rFonts w:cs="Arial"/>
          <w:szCs w:val="24"/>
          <w:lang w:eastAsia="en-GB"/>
        </w:rPr>
        <w:t>water and energy consumption to:</w:t>
      </w:r>
    </w:p>
    <w:p w:rsidR="006050D5" w:rsidRPr="00A75708" w:rsidRDefault="00B3108A" w:rsidP="004C1EF6">
      <w:pPr>
        <w:pStyle w:val="ListParagraph"/>
        <w:numPr>
          <w:ilvl w:val="1"/>
          <w:numId w:val="23"/>
        </w:numPr>
        <w:contextualSpacing w:val="0"/>
        <w:rPr>
          <w:rFonts w:cs="Arial"/>
          <w:szCs w:val="24"/>
          <w:lang w:eastAsia="en-GB"/>
        </w:rPr>
      </w:pPr>
      <w:r w:rsidRPr="00AD5B4B">
        <w:rPr>
          <w:rFonts w:cs="Arial"/>
          <w:szCs w:val="24"/>
          <w:lang w:eastAsia="en-GB"/>
        </w:rPr>
        <w:t>Undertake benchmarking</w:t>
      </w:r>
      <w:r w:rsidR="006050D5" w:rsidRPr="00AD5B4B">
        <w:rPr>
          <w:rFonts w:cs="Arial"/>
          <w:szCs w:val="24"/>
          <w:lang w:eastAsia="en-GB"/>
        </w:rPr>
        <w:t xml:space="preserve"> and recommend </w:t>
      </w:r>
      <w:r w:rsidRPr="00AD5B4B">
        <w:rPr>
          <w:rFonts w:cs="Arial"/>
          <w:szCs w:val="24"/>
          <w:lang w:eastAsia="en-GB"/>
        </w:rPr>
        <w:t>utility and carbon saving initiatives</w:t>
      </w:r>
      <w:r w:rsidR="006050D5" w:rsidRPr="00AD5B4B">
        <w:rPr>
          <w:rFonts w:cs="Arial"/>
          <w:szCs w:val="24"/>
          <w:lang w:eastAsia="en-GB"/>
        </w:rPr>
        <w:t>;</w:t>
      </w:r>
      <w:r w:rsidRPr="00AD5B4B">
        <w:rPr>
          <w:rFonts w:cs="Arial"/>
          <w:szCs w:val="24"/>
          <w:lang w:eastAsia="en-GB"/>
        </w:rPr>
        <w:t xml:space="preserve"> and</w:t>
      </w:r>
    </w:p>
    <w:p w:rsidR="000F146B" w:rsidRPr="00187871" w:rsidRDefault="006050D5" w:rsidP="004C1EF6">
      <w:pPr>
        <w:pStyle w:val="ListParagraph"/>
        <w:numPr>
          <w:ilvl w:val="1"/>
          <w:numId w:val="23"/>
        </w:numPr>
        <w:contextualSpacing w:val="0"/>
        <w:rPr>
          <w:rFonts w:cs="Arial"/>
          <w:szCs w:val="24"/>
          <w:lang w:eastAsia="en-GB"/>
        </w:rPr>
      </w:pPr>
      <w:r w:rsidRPr="00187871">
        <w:rPr>
          <w:rFonts w:cs="Arial"/>
          <w:szCs w:val="24"/>
          <w:lang w:eastAsia="en-GB"/>
        </w:rPr>
        <w:t>Report on</w:t>
      </w:r>
      <w:r w:rsidR="00B3108A" w:rsidRPr="00187871">
        <w:rPr>
          <w:rFonts w:cs="Arial"/>
          <w:szCs w:val="24"/>
          <w:lang w:eastAsia="en-GB"/>
        </w:rPr>
        <w:t xml:space="preserve"> the</w:t>
      </w:r>
      <w:r w:rsidR="0094303F" w:rsidRPr="00187871">
        <w:rPr>
          <w:rFonts w:cs="Arial"/>
          <w:szCs w:val="24"/>
          <w:lang w:eastAsia="en-GB"/>
        </w:rPr>
        <w:t xml:space="preserve"> </w:t>
      </w:r>
      <w:r w:rsidR="00B3108A" w:rsidRPr="00187871">
        <w:rPr>
          <w:rFonts w:cs="Arial"/>
          <w:szCs w:val="24"/>
          <w:lang w:eastAsia="en-GB"/>
        </w:rPr>
        <w:t>effectiveness of those implemented</w:t>
      </w:r>
    </w:p>
    <w:p w:rsidR="000F146B" w:rsidRPr="00187871" w:rsidRDefault="00B3108A" w:rsidP="000F146B">
      <w:pPr>
        <w:pStyle w:val="ListParagraph"/>
        <w:numPr>
          <w:ilvl w:val="1"/>
          <w:numId w:val="23"/>
        </w:numPr>
        <w:contextualSpacing w:val="0"/>
        <w:rPr>
          <w:rFonts w:cs="Arial"/>
          <w:szCs w:val="24"/>
          <w:lang w:eastAsia="en-GB"/>
        </w:rPr>
      </w:pPr>
      <w:r w:rsidRPr="00187871">
        <w:rPr>
          <w:rFonts w:cs="Arial"/>
          <w:szCs w:val="24"/>
          <w:lang w:eastAsia="en-GB"/>
        </w:rPr>
        <w:t>Identify areas with excessive use</w:t>
      </w:r>
      <w:r w:rsidR="006050D5" w:rsidRPr="00187871">
        <w:rPr>
          <w:rFonts w:cs="Arial"/>
          <w:szCs w:val="24"/>
          <w:lang w:eastAsia="en-GB"/>
        </w:rPr>
        <w:t>, and opportunities for renewable energy</w:t>
      </w:r>
    </w:p>
    <w:p w:rsidR="000F146B" w:rsidRPr="00187871" w:rsidRDefault="00B3108A" w:rsidP="000F146B">
      <w:pPr>
        <w:pStyle w:val="ListParagraph"/>
        <w:numPr>
          <w:ilvl w:val="1"/>
          <w:numId w:val="23"/>
        </w:numPr>
        <w:contextualSpacing w:val="0"/>
        <w:rPr>
          <w:rFonts w:cs="Arial"/>
          <w:szCs w:val="24"/>
          <w:lang w:eastAsia="en-GB"/>
        </w:rPr>
      </w:pPr>
      <w:r w:rsidRPr="00187871">
        <w:rPr>
          <w:rFonts w:cs="Arial"/>
          <w:szCs w:val="24"/>
          <w:lang w:eastAsia="en-GB"/>
        </w:rPr>
        <w:t xml:space="preserve">Report on the relevant Climate Change Scotland Act obligations and </w:t>
      </w:r>
    </w:p>
    <w:p w:rsidR="00B3108A" w:rsidRPr="00187871" w:rsidRDefault="00B3108A" w:rsidP="006050D5">
      <w:pPr>
        <w:pStyle w:val="ListParagraph"/>
        <w:ind w:left="1080"/>
        <w:contextualSpacing w:val="0"/>
        <w:rPr>
          <w:rFonts w:cs="Arial"/>
          <w:szCs w:val="24"/>
          <w:lang w:eastAsia="en-GB"/>
        </w:rPr>
      </w:pPr>
      <w:r w:rsidRPr="00187871">
        <w:rPr>
          <w:rFonts w:cs="Arial"/>
          <w:szCs w:val="24"/>
          <w:lang w:eastAsia="en-GB"/>
        </w:rPr>
        <w:t>requirements to maintain compliance</w:t>
      </w:r>
    </w:p>
    <w:p w:rsidR="00B3108A" w:rsidRPr="00D15DB3" w:rsidRDefault="00B3108A" w:rsidP="00B3108A">
      <w:pPr>
        <w:autoSpaceDE w:val="0"/>
        <w:autoSpaceDN w:val="0"/>
        <w:rPr>
          <w:rFonts w:cs="Arial"/>
          <w:szCs w:val="24"/>
          <w:lang w:eastAsia="en-GB"/>
        </w:rPr>
      </w:pPr>
    </w:p>
    <w:p w:rsidR="00B3108A" w:rsidRPr="00D15DB3" w:rsidRDefault="006050D5" w:rsidP="00B3108A">
      <w:pPr>
        <w:pStyle w:val="ListParagraph"/>
        <w:numPr>
          <w:ilvl w:val="0"/>
          <w:numId w:val="22"/>
        </w:numPr>
        <w:autoSpaceDE w:val="0"/>
        <w:autoSpaceDN w:val="0"/>
        <w:contextualSpacing w:val="0"/>
        <w:rPr>
          <w:rFonts w:cs="Arial"/>
          <w:szCs w:val="24"/>
          <w:lang w:eastAsia="en-GB"/>
        </w:rPr>
      </w:pPr>
      <w:r w:rsidRPr="00D15DB3">
        <w:rPr>
          <w:rFonts w:cs="Arial"/>
          <w:szCs w:val="24"/>
          <w:lang w:eastAsia="en-GB"/>
        </w:rPr>
        <w:t xml:space="preserve">Protection and enhancement of biodiversity: </w:t>
      </w:r>
      <w:r w:rsidR="00B3108A" w:rsidRPr="00D15DB3">
        <w:rPr>
          <w:rFonts w:cs="Arial"/>
          <w:szCs w:val="24"/>
          <w:lang w:eastAsia="en-GB"/>
        </w:rPr>
        <w:t xml:space="preserve">assessment of main sites </w:t>
      </w:r>
      <w:r w:rsidRPr="00D15DB3">
        <w:rPr>
          <w:rFonts w:cs="Arial"/>
          <w:szCs w:val="24"/>
          <w:lang w:eastAsia="en-GB"/>
        </w:rPr>
        <w:t>to</w:t>
      </w:r>
      <w:r w:rsidR="00B3108A" w:rsidRPr="00D15DB3">
        <w:rPr>
          <w:rFonts w:cs="Arial"/>
          <w:szCs w:val="24"/>
          <w:lang w:eastAsia="en-GB"/>
        </w:rPr>
        <w:t xml:space="preserve"> develop an action plan in line with the government’s biodiversity improvement plan for those sites considered a priority</w:t>
      </w:r>
    </w:p>
    <w:p w:rsidR="00B3108A" w:rsidRPr="00D15DB3" w:rsidRDefault="00B3108A" w:rsidP="00B3108A">
      <w:pPr>
        <w:autoSpaceDE w:val="0"/>
        <w:autoSpaceDN w:val="0"/>
        <w:rPr>
          <w:rFonts w:cs="Arial"/>
          <w:szCs w:val="24"/>
          <w:lang w:eastAsia="en-GB"/>
        </w:rPr>
      </w:pPr>
    </w:p>
    <w:p w:rsidR="00B3108A" w:rsidRPr="00D15DB3" w:rsidRDefault="0094303F" w:rsidP="00B3108A">
      <w:pPr>
        <w:pStyle w:val="ListParagraph"/>
        <w:numPr>
          <w:ilvl w:val="0"/>
          <w:numId w:val="22"/>
        </w:numPr>
        <w:autoSpaceDE w:val="0"/>
        <w:autoSpaceDN w:val="0"/>
        <w:contextualSpacing w:val="0"/>
        <w:rPr>
          <w:rFonts w:cs="Arial"/>
          <w:szCs w:val="24"/>
          <w:lang w:eastAsia="en-GB"/>
        </w:rPr>
      </w:pPr>
      <w:r w:rsidRPr="00D15DB3">
        <w:rPr>
          <w:rFonts w:cs="Arial"/>
          <w:szCs w:val="24"/>
          <w:lang w:eastAsia="en-GB"/>
        </w:rPr>
        <w:t xml:space="preserve">Monitor and reduce waste: </w:t>
      </w:r>
      <w:r w:rsidR="00B3108A" w:rsidRPr="00D15DB3">
        <w:rPr>
          <w:rFonts w:cs="Arial"/>
          <w:szCs w:val="24"/>
          <w:lang w:eastAsia="en-GB"/>
        </w:rPr>
        <w:t>implement bin scales at the six larger sites, which would run alongside a detailed waste action plan for each.</w:t>
      </w:r>
    </w:p>
    <w:p w:rsidR="00B3108A" w:rsidRPr="00D15DB3" w:rsidRDefault="00B3108A" w:rsidP="00B3108A">
      <w:pPr>
        <w:pStyle w:val="ListParagraph"/>
        <w:autoSpaceDE w:val="0"/>
        <w:autoSpaceDN w:val="0"/>
        <w:rPr>
          <w:rFonts w:cs="Arial"/>
          <w:szCs w:val="24"/>
          <w:lang w:eastAsia="en-GB"/>
        </w:rPr>
      </w:pPr>
    </w:p>
    <w:p w:rsidR="00B3108A" w:rsidRPr="00D15DB3" w:rsidRDefault="0094303F" w:rsidP="00B3108A">
      <w:pPr>
        <w:pStyle w:val="ListParagraph"/>
        <w:numPr>
          <w:ilvl w:val="0"/>
          <w:numId w:val="22"/>
        </w:numPr>
        <w:autoSpaceDE w:val="0"/>
        <w:autoSpaceDN w:val="0"/>
        <w:contextualSpacing w:val="0"/>
        <w:rPr>
          <w:rFonts w:cs="Arial"/>
          <w:szCs w:val="24"/>
          <w:lang w:eastAsia="en-GB"/>
        </w:rPr>
      </w:pPr>
      <w:r w:rsidRPr="00D15DB3">
        <w:rPr>
          <w:rFonts w:cs="Arial"/>
          <w:szCs w:val="24"/>
          <w:lang w:eastAsia="en-GB"/>
        </w:rPr>
        <w:t>S</w:t>
      </w:r>
      <w:r w:rsidR="00B3108A" w:rsidRPr="00D15DB3">
        <w:rPr>
          <w:rFonts w:cs="Arial"/>
          <w:szCs w:val="24"/>
          <w:lang w:eastAsia="en-GB"/>
        </w:rPr>
        <w:t xml:space="preserve">upport </w:t>
      </w:r>
      <w:r w:rsidRPr="00D15DB3">
        <w:rPr>
          <w:rFonts w:cs="Arial"/>
          <w:szCs w:val="24"/>
          <w:lang w:eastAsia="en-GB"/>
        </w:rPr>
        <w:t>Scotland’s</w:t>
      </w:r>
      <w:r w:rsidR="00B3108A" w:rsidRPr="00D15DB3">
        <w:rPr>
          <w:rFonts w:cs="Arial"/>
          <w:szCs w:val="24"/>
          <w:lang w:eastAsia="en-GB"/>
        </w:rPr>
        <w:t xml:space="preserve"> </w:t>
      </w:r>
      <w:r w:rsidRPr="00D15DB3">
        <w:rPr>
          <w:rFonts w:cs="Arial"/>
          <w:szCs w:val="24"/>
          <w:lang w:eastAsia="en-GB"/>
        </w:rPr>
        <w:t xml:space="preserve">circular economy </w:t>
      </w:r>
      <w:r w:rsidR="00B3108A" w:rsidRPr="00D15DB3">
        <w:rPr>
          <w:rFonts w:cs="Arial"/>
          <w:szCs w:val="24"/>
          <w:lang w:eastAsia="en-GB"/>
        </w:rPr>
        <w:t>ambition</w:t>
      </w:r>
      <w:r w:rsidRPr="00D15DB3">
        <w:rPr>
          <w:rFonts w:cs="Arial"/>
          <w:szCs w:val="24"/>
          <w:lang w:eastAsia="en-GB"/>
        </w:rPr>
        <w:t xml:space="preserve">s </w:t>
      </w:r>
      <w:r w:rsidR="00B3108A" w:rsidRPr="00D15DB3">
        <w:rPr>
          <w:rFonts w:cs="Arial"/>
          <w:szCs w:val="24"/>
          <w:lang w:eastAsia="en-GB"/>
        </w:rPr>
        <w:t xml:space="preserve">by </w:t>
      </w:r>
      <w:r w:rsidRPr="00D15DB3">
        <w:rPr>
          <w:rFonts w:cs="Arial"/>
          <w:szCs w:val="24"/>
          <w:lang w:eastAsia="en-GB"/>
        </w:rPr>
        <w:t>use of an</w:t>
      </w:r>
      <w:r w:rsidR="00B3108A" w:rsidRPr="00D15DB3">
        <w:rPr>
          <w:rFonts w:cs="Arial"/>
          <w:szCs w:val="24"/>
          <w:lang w:eastAsia="en-GB"/>
        </w:rPr>
        <w:t xml:space="preserve"> online portal which matches assets that are no longer needed to organisations who can reuse them, reducing waste to landfill and supporting the drive to reuse and recycle.</w:t>
      </w:r>
    </w:p>
    <w:p w:rsidR="00B3108A" w:rsidRPr="00D15DB3" w:rsidRDefault="00B3108A" w:rsidP="00B3108A">
      <w:pPr>
        <w:pStyle w:val="ListParagraph"/>
        <w:autoSpaceDE w:val="0"/>
        <w:autoSpaceDN w:val="0"/>
        <w:rPr>
          <w:rFonts w:cs="Arial"/>
          <w:szCs w:val="24"/>
          <w:lang w:eastAsia="en-GB"/>
        </w:rPr>
      </w:pPr>
    </w:p>
    <w:p w:rsidR="00B3108A" w:rsidRPr="00D15DB3" w:rsidRDefault="0094303F" w:rsidP="00B3108A">
      <w:pPr>
        <w:pStyle w:val="ListParagraph"/>
        <w:numPr>
          <w:ilvl w:val="0"/>
          <w:numId w:val="22"/>
        </w:numPr>
        <w:autoSpaceDE w:val="0"/>
        <w:autoSpaceDN w:val="0"/>
        <w:contextualSpacing w:val="0"/>
        <w:rPr>
          <w:rFonts w:cs="Arial"/>
          <w:szCs w:val="24"/>
          <w:lang w:eastAsia="en-GB"/>
        </w:rPr>
      </w:pPr>
      <w:r w:rsidRPr="00D15DB3">
        <w:rPr>
          <w:rFonts w:cs="Arial"/>
          <w:szCs w:val="24"/>
          <w:lang w:eastAsia="en-GB"/>
        </w:rPr>
        <w:t>Operation of</w:t>
      </w:r>
      <w:r w:rsidR="00B3108A" w:rsidRPr="00D15DB3">
        <w:rPr>
          <w:rFonts w:cs="Arial"/>
          <w:szCs w:val="24"/>
          <w:lang w:eastAsia="en-GB"/>
        </w:rPr>
        <w:t xml:space="preserve"> a Social Value Bank, so that for every 36 hours worked by our operatives, they bank 30 minutes of volunteering time. </w:t>
      </w:r>
      <w:r w:rsidRPr="00D15DB3">
        <w:rPr>
          <w:rFonts w:cs="Arial"/>
          <w:szCs w:val="24"/>
          <w:lang w:eastAsia="en-GB"/>
        </w:rPr>
        <w:t xml:space="preserve">Operatives </w:t>
      </w:r>
      <w:r w:rsidR="00B3108A" w:rsidRPr="00D15DB3">
        <w:rPr>
          <w:rFonts w:cs="Arial"/>
          <w:szCs w:val="24"/>
          <w:lang w:eastAsia="en-GB"/>
        </w:rPr>
        <w:t xml:space="preserve">will </w:t>
      </w:r>
      <w:r w:rsidRPr="00D15DB3">
        <w:rPr>
          <w:rFonts w:cs="Arial"/>
          <w:szCs w:val="24"/>
          <w:lang w:eastAsia="en-GB"/>
        </w:rPr>
        <w:t xml:space="preserve">be </w:t>
      </w:r>
      <w:r w:rsidR="00B3108A" w:rsidRPr="00D15DB3">
        <w:rPr>
          <w:rFonts w:cs="Arial"/>
          <w:szCs w:val="24"/>
          <w:lang w:eastAsia="en-GB"/>
        </w:rPr>
        <w:t>encourage</w:t>
      </w:r>
      <w:r w:rsidRPr="00D15DB3">
        <w:rPr>
          <w:rFonts w:cs="Arial"/>
          <w:szCs w:val="24"/>
          <w:lang w:eastAsia="en-GB"/>
        </w:rPr>
        <w:t>d t</w:t>
      </w:r>
      <w:r w:rsidR="00B3108A" w:rsidRPr="00D15DB3">
        <w:rPr>
          <w:rFonts w:cs="Arial"/>
          <w:szCs w:val="24"/>
          <w:lang w:eastAsia="en-GB"/>
        </w:rPr>
        <w:t xml:space="preserve">o use their banked time to support the </w:t>
      </w:r>
      <w:r w:rsidRPr="00D15DB3">
        <w:rPr>
          <w:rFonts w:cs="Arial"/>
          <w:szCs w:val="24"/>
          <w:lang w:eastAsia="en-GB"/>
        </w:rPr>
        <w:t>SG</w:t>
      </w:r>
      <w:r w:rsidR="00B3108A" w:rsidRPr="00D15DB3">
        <w:rPr>
          <w:rFonts w:cs="Arial"/>
          <w:szCs w:val="24"/>
          <w:lang w:eastAsia="en-GB"/>
        </w:rPr>
        <w:t xml:space="preserve"> Environmental Champions programme of events.</w:t>
      </w:r>
    </w:p>
    <w:p w:rsidR="00B3108A" w:rsidRPr="00187871" w:rsidRDefault="00B3108A" w:rsidP="00E42D6B">
      <w:pPr>
        <w:jc w:val="center"/>
        <w:rPr>
          <w:rFonts w:cs="Arial"/>
          <w:b/>
        </w:rPr>
      </w:pPr>
    </w:p>
    <w:p w:rsidR="00502592" w:rsidRPr="00AD5B4B" w:rsidRDefault="00502592" w:rsidP="00D15DB3">
      <w:pPr>
        <w:pStyle w:val="Subtitle"/>
        <w:spacing w:after="0"/>
        <w:rPr>
          <w:lang w:eastAsia="en-GB"/>
        </w:rPr>
      </w:pPr>
      <w:r w:rsidRPr="00187871">
        <w:rPr>
          <w:lang w:eastAsia="en-GB"/>
        </w:rPr>
        <w:t>Socio-economic</w:t>
      </w:r>
    </w:p>
    <w:p w:rsidR="006050D5" w:rsidRPr="00AD5B4B" w:rsidRDefault="006050D5" w:rsidP="00E42D6B">
      <w:pPr>
        <w:pStyle w:val="ListParagraph"/>
        <w:ind w:left="0"/>
        <w:contextualSpacing w:val="0"/>
        <w:rPr>
          <w:rFonts w:cs="Arial"/>
          <w:szCs w:val="24"/>
          <w:u w:val="single"/>
        </w:rPr>
      </w:pPr>
    </w:p>
    <w:p w:rsidR="00442348" w:rsidRPr="00D15DB3" w:rsidRDefault="00442348" w:rsidP="00442348">
      <w:pPr>
        <w:pStyle w:val="ListParagraph"/>
        <w:ind w:left="0"/>
        <w:contextualSpacing w:val="0"/>
        <w:rPr>
          <w:rStyle w:val="SubtleEmphasis"/>
          <w:b/>
          <w:color w:val="auto"/>
        </w:rPr>
      </w:pPr>
      <w:r w:rsidRPr="00D15DB3">
        <w:rPr>
          <w:rStyle w:val="SubtleEmphasis"/>
          <w:b/>
          <w:color w:val="auto"/>
        </w:rPr>
        <w:t>Equality and Fair Work practices</w:t>
      </w:r>
    </w:p>
    <w:p w:rsidR="00442348" w:rsidRPr="00187871" w:rsidRDefault="00442348" w:rsidP="00442348">
      <w:pPr>
        <w:pStyle w:val="ListParagraph"/>
        <w:ind w:left="0"/>
        <w:contextualSpacing w:val="0"/>
        <w:rPr>
          <w:rFonts w:cs="Arial"/>
          <w:szCs w:val="24"/>
        </w:rPr>
      </w:pPr>
      <w:r w:rsidRPr="00187871">
        <w:rPr>
          <w:rFonts w:cs="Arial"/>
          <w:szCs w:val="24"/>
        </w:rPr>
        <w:t xml:space="preserve">Commitments include the contractor ensuring </w:t>
      </w:r>
      <w:r w:rsidRPr="00AD5B4B">
        <w:rPr>
          <w:rFonts w:cs="Arial"/>
          <w:szCs w:val="24"/>
        </w:rPr>
        <w:t>gender balance through the delivery of 40 job creations &amp; 60 w</w:t>
      </w:r>
      <w:r w:rsidRPr="00A75708">
        <w:rPr>
          <w:rFonts w:cs="Arial"/>
          <w:szCs w:val="24"/>
        </w:rPr>
        <w:t xml:space="preserve">ork </w:t>
      </w:r>
      <w:r w:rsidRPr="00187871">
        <w:rPr>
          <w:rFonts w:cs="Arial"/>
          <w:szCs w:val="24"/>
        </w:rPr>
        <w:t>placements. In addition, the contractor will be responsible for providing the following:</w:t>
      </w:r>
    </w:p>
    <w:p w:rsidR="00442348" w:rsidRPr="00187871" w:rsidRDefault="00442348" w:rsidP="00442348">
      <w:pPr>
        <w:pStyle w:val="ListParagraph"/>
        <w:numPr>
          <w:ilvl w:val="0"/>
          <w:numId w:val="17"/>
        </w:numPr>
        <w:spacing w:before="240"/>
        <w:ind w:left="709"/>
        <w:contextualSpacing w:val="0"/>
        <w:rPr>
          <w:rFonts w:cs="Arial"/>
          <w:szCs w:val="24"/>
        </w:rPr>
      </w:pPr>
      <w:r w:rsidRPr="00187871">
        <w:rPr>
          <w:rFonts w:cs="Arial"/>
          <w:szCs w:val="24"/>
        </w:rPr>
        <w:t>investment in skills and training</w:t>
      </w:r>
    </w:p>
    <w:p w:rsidR="00442348" w:rsidRPr="00187871" w:rsidRDefault="00442348" w:rsidP="00442348">
      <w:pPr>
        <w:pStyle w:val="ListParagraph"/>
        <w:numPr>
          <w:ilvl w:val="0"/>
          <w:numId w:val="17"/>
        </w:numPr>
        <w:ind w:left="709"/>
        <w:contextualSpacing w:val="0"/>
        <w:rPr>
          <w:rFonts w:cs="Arial"/>
          <w:szCs w:val="24"/>
        </w:rPr>
      </w:pPr>
      <w:r w:rsidRPr="00187871">
        <w:rPr>
          <w:rFonts w:cs="Arial"/>
          <w:szCs w:val="24"/>
        </w:rPr>
        <w:t xml:space="preserve">action to tackle the gender pay gap </w:t>
      </w:r>
    </w:p>
    <w:p w:rsidR="00442348" w:rsidRPr="00187871" w:rsidRDefault="00442348" w:rsidP="00442348">
      <w:pPr>
        <w:pStyle w:val="ListParagraph"/>
        <w:numPr>
          <w:ilvl w:val="0"/>
          <w:numId w:val="17"/>
        </w:numPr>
        <w:ind w:left="709"/>
        <w:contextualSpacing w:val="0"/>
        <w:rPr>
          <w:rFonts w:cs="Arial"/>
          <w:szCs w:val="24"/>
        </w:rPr>
      </w:pPr>
      <w:r w:rsidRPr="00187871">
        <w:rPr>
          <w:rFonts w:cs="Arial"/>
          <w:szCs w:val="24"/>
        </w:rPr>
        <w:t xml:space="preserve">fair pay for workers – whilst the contractor does not hold Living Wage accreditation, they will be paying all staff (approx. 199) in the delivery of this contract the </w:t>
      </w:r>
      <w:r w:rsidR="00616046">
        <w:rPr>
          <w:rFonts w:cs="Arial"/>
          <w:szCs w:val="24"/>
        </w:rPr>
        <w:t>Real</w:t>
      </w:r>
      <w:r w:rsidR="00616046" w:rsidRPr="00187871">
        <w:rPr>
          <w:rFonts w:cs="Arial"/>
          <w:szCs w:val="24"/>
        </w:rPr>
        <w:t xml:space="preserve"> </w:t>
      </w:r>
      <w:r w:rsidRPr="00187871">
        <w:rPr>
          <w:rFonts w:cs="Arial"/>
          <w:szCs w:val="24"/>
        </w:rPr>
        <w:t>Living Wage including any staff transferred under TUPE (transfer of undertakings)</w:t>
      </w:r>
    </w:p>
    <w:p w:rsidR="00442348" w:rsidRPr="00187871" w:rsidRDefault="00442348" w:rsidP="00442348">
      <w:pPr>
        <w:pStyle w:val="ListParagraph"/>
        <w:numPr>
          <w:ilvl w:val="0"/>
          <w:numId w:val="17"/>
        </w:numPr>
        <w:ind w:left="709"/>
        <w:contextualSpacing w:val="0"/>
        <w:rPr>
          <w:rFonts w:cs="Arial"/>
          <w:szCs w:val="24"/>
        </w:rPr>
      </w:pPr>
      <w:r w:rsidRPr="00187871">
        <w:rPr>
          <w:rFonts w:cs="Arial"/>
          <w:szCs w:val="24"/>
        </w:rPr>
        <w:t xml:space="preserve">effective voice - six diversity networks are available </w:t>
      </w:r>
    </w:p>
    <w:p w:rsidR="00442348" w:rsidRPr="00187871" w:rsidRDefault="00442348" w:rsidP="00442348">
      <w:pPr>
        <w:pStyle w:val="ListParagraph"/>
        <w:numPr>
          <w:ilvl w:val="0"/>
          <w:numId w:val="17"/>
        </w:numPr>
        <w:ind w:left="709"/>
        <w:contextualSpacing w:val="0"/>
        <w:rPr>
          <w:rFonts w:cs="Arial"/>
          <w:szCs w:val="24"/>
        </w:rPr>
      </w:pPr>
      <w:r w:rsidRPr="00187871">
        <w:rPr>
          <w:rFonts w:cs="Arial"/>
          <w:szCs w:val="24"/>
        </w:rPr>
        <w:lastRenderedPageBreak/>
        <w:t>opportunity – “Ready2Work” and “Think Differently” programmes</w:t>
      </w:r>
    </w:p>
    <w:p w:rsidR="00442348" w:rsidRPr="00187871" w:rsidRDefault="00442348" w:rsidP="00442348">
      <w:pPr>
        <w:pStyle w:val="ListParagraph"/>
        <w:numPr>
          <w:ilvl w:val="0"/>
          <w:numId w:val="17"/>
        </w:numPr>
        <w:ind w:left="709"/>
        <w:contextualSpacing w:val="0"/>
        <w:rPr>
          <w:rFonts w:cs="Arial"/>
          <w:szCs w:val="24"/>
        </w:rPr>
      </w:pPr>
      <w:r w:rsidRPr="00187871">
        <w:rPr>
          <w:rFonts w:cs="Arial"/>
          <w:szCs w:val="24"/>
        </w:rPr>
        <w:t>security – flexible and agile working, career breaks, pensions and maternity pay</w:t>
      </w:r>
    </w:p>
    <w:p w:rsidR="00442348" w:rsidRPr="00187871" w:rsidRDefault="00442348" w:rsidP="00442348">
      <w:pPr>
        <w:pStyle w:val="ListParagraph"/>
        <w:numPr>
          <w:ilvl w:val="0"/>
          <w:numId w:val="17"/>
        </w:numPr>
        <w:ind w:left="709"/>
        <w:contextualSpacing w:val="0"/>
        <w:rPr>
          <w:rFonts w:cs="Arial"/>
          <w:szCs w:val="24"/>
        </w:rPr>
      </w:pPr>
      <w:r w:rsidRPr="00187871">
        <w:rPr>
          <w:rFonts w:cs="Arial"/>
          <w:szCs w:val="24"/>
        </w:rPr>
        <w:t xml:space="preserve">fulfilment – career advancement </w:t>
      </w:r>
    </w:p>
    <w:p w:rsidR="00442348" w:rsidRPr="00187871" w:rsidRDefault="00442348" w:rsidP="00442348">
      <w:pPr>
        <w:pStyle w:val="ListParagraph"/>
        <w:numPr>
          <w:ilvl w:val="0"/>
          <w:numId w:val="17"/>
        </w:numPr>
        <w:ind w:left="709"/>
        <w:contextualSpacing w:val="0"/>
        <w:rPr>
          <w:rFonts w:cs="Arial"/>
          <w:szCs w:val="24"/>
        </w:rPr>
      </w:pPr>
      <w:r w:rsidRPr="00187871">
        <w:rPr>
          <w:rFonts w:cs="Arial"/>
          <w:szCs w:val="24"/>
        </w:rPr>
        <w:t xml:space="preserve">respect – “One Code” programme </w:t>
      </w:r>
    </w:p>
    <w:p w:rsidR="00442348" w:rsidRPr="00187871" w:rsidRDefault="00442348" w:rsidP="00E42D6B">
      <w:pPr>
        <w:pStyle w:val="ListParagraph"/>
        <w:ind w:left="0"/>
        <w:contextualSpacing w:val="0"/>
        <w:rPr>
          <w:rFonts w:cs="Arial"/>
          <w:szCs w:val="24"/>
          <w:u w:val="single"/>
        </w:rPr>
      </w:pPr>
    </w:p>
    <w:p w:rsidR="00442348" w:rsidRPr="00D15DB3" w:rsidRDefault="00442348" w:rsidP="00442348">
      <w:pPr>
        <w:pStyle w:val="ListParagraph"/>
        <w:ind w:left="0"/>
        <w:contextualSpacing w:val="0"/>
        <w:rPr>
          <w:rStyle w:val="SubtleEmphasis"/>
          <w:b/>
        </w:rPr>
      </w:pPr>
      <w:r w:rsidRPr="00D15DB3">
        <w:rPr>
          <w:rStyle w:val="SubtleEmphasis"/>
          <w:b/>
        </w:rPr>
        <w:t>Community Benefits</w:t>
      </w:r>
    </w:p>
    <w:p w:rsidR="00442348" w:rsidRPr="00187871" w:rsidRDefault="00442348" w:rsidP="00442348">
      <w:pPr>
        <w:pStyle w:val="ListParagraph"/>
        <w:ind w:left="0"/>
        <w:contextualSpacing w:val="0"/>
        <w:rPr>
          <w:rFonts w:cs="Arial"/>
          <w:szCs w:val="24"/>
        </w:rPr>
      </w:pPr>
      <w:r w:rsidRPr="00AD5B4B">
        <w:rPr>
          <w:rFonts w:cs="Arial"/>
          <w:szCs w:val="24"/>
        </w:rPr>
        <w:t>A number of community benefits will be delivered through the contract, including 40 j</w:t>
      </w:r>
      <w:r w:rsidRPr="00A75708">
        <w:rPr>
          <w:rFonts w:cs="Arial"/>
          <w:szCs w:val="24"/>
        </w:rPr>
        <w:t xml:space="preserve">ob </w:t>
      </w:r>
      <w:r w:rsidRPr="00187871">
        <w:rPr>
          <w:rFonts w:cs="Arial"/>
          <w:szCs w:val="24"/>
        </w:rPr>
        <w:t>creations &amp; 60 work placements. In addition, the contractor will be expected to deliver:</w:t>
      </w:r>
    </w:p>
    <w:p w:rsidR="00442348" w:rsidRPr="00187871" w:rsidRDefault="00442348" w:rsidP="00442348">
      <w:pPr>
        <w:pStyle w:val="ListParagraph"/>
        <w:numPr>
          <w:ilvl w:val="0"/>
          <w:numId w:val="33"/>
        </w:numPr>
        <w:spacing w:before="240"/>
        <w:contextualSpacing w:val="0"/>
        <w:rPr>
          <w:rFonts w:cs="Arial"/>
          <w:szCs w:val="24"/>
        </w:rPr>
      </w:pPr>
      <w:r w:rsidRPr="00187871">
        <w:rPr>
          <w:rFonts w:cs="Arial"/>
          <w:szCs w:val="24"/>
        </w:rPr>
        <w:t>Careers Information, Advice &amp; Guidance Events</w:t>
      </w:r>
    </w:p>
    <w:p w:rsidR="00442348" w:rsidRPr="00187871" w:rsidRDefault="00442348" w:rsidP="00442348">
      <w:pPr>
        <w:pStyle w:val="ListParagraph"/>
        <w:numPr>
          <w:ilvl w:val="0"/>
          <w:numId w:val="33"/>
        </w:numPr>
        <w:contextualSpacing w:val="0"/>
        <w:rPr>
          <w:rFonts w:cs="Arial"/>
          <w:szCs w:val="24"/>
        </w:rPr>
      </w:pPr>
      <w:r w:rsidRPr="00187871">
        <w:rPr>
          <w:rFonts w:cs="Arial"/>
          <w:szCs w:val="24"/>
        </w:rPr>
        <w:t>Training Weeks</w:t>
      </w:r>
    </w:p>
    <w:p w:rsidR="00442348" w:rsidRPr="00187871" w:rsidRDefault="00442348" w:rsidP="00442348">
      <w:pPr>
        <w:pStyle w:val="ListParagraph"/>
        <w:numPr>
          <w:ilvl w:val="0"/>
          <w:numId w:val="33"/>
        </w:numPr>
        <w:rPr>
          <w:rFonts w:cs="Arial"/>
          <w:szCs w:val="24"/>
        </w:rPr>
      </w:pPr>
      <w:r w:rsidRPr="00187871">
        <w:rPr>
          <w:rFonts w:cs="Arial"/>
          <w:szCs w:val="24"/>
        </w:rPr>
        <w:t>S/NVQ</w:t>
      </w:r>
      <w:r w:rsidR="00A62911" w:rsidRPr="00187871">
        <w:rPr>
          <w:rFonts w:cs="Arial"/>
          <w:szCs w:val="24"/>
        </w:rPr>
        <w:t xml:space="preserve"> (National Vocational Qualification)</w:t>
      </w:r>
      <w:r w:rsidRPr="00187871">
        <w:rPr>
          <w:rFonts w:cs="Arial"/>
          <w:szCs w:val="24"/>
        </w:rPr>
        <w:t xml:space="preserve"> Starts for the workforce</w:t>
      </w:r>
    </w:p>
    <w:p w:rsidR="00442348" w:rsidRPr="00187871" w:rsidRDefault="00442348" w:rsidP="00442348">
      <w:pPr>
        <w:pStyle w:val="ListParagraph"/>
        <w:numPr>
          <w:ilvl w:val="0"/>
          <w:numId w:val="33"/>
        </w:numPr>
        <w:rPr>
          <w:rFonts w:cs="Arial"/>
          <w:szCs w:val="24"/>
        </w:rPr>
      </w:pPr>
      <w:r w:rsidRPr="00187871">
        <w:rPr>
          <w:rFonts w:cs="Arial"/>
          <w:szCs w:val="24"/>
        </w:rPr>
        <w:t>Main Contractor and Sub-contractor Industry Certification (short term training)</w:t>
      </w:r>
    </w:p>
    <w:p w:rsidR="00442348" w:rsidRPr="00187871" w:rsidRDefault="00442348" w:rsidP="00442348">
      <w:pPr>
        <w:pStyle w:val="ListParagraph"/>
        <w:numPr>
          <w:ilvl w:val="0"/>
          <w:numId w:val="33"/>
        </w:numPr>
        <w:rPr>
          <w:rFonts w:cs="Arial"/>
          <w:szCs w:val="24"/>
        </w:rPr>
      </w:pPr>
      <w:r w:rsidRPr="00187871">
        <w:rPr>
          <w:rFonts w:cs="Arial"/>
          <w:szCs w:val="24"/>
        </w:rPr>
        <w:t>Training Plans, and Case Studies</w:t>
      </w:r>
    </w:p>
    <w:p w:rsidR="00442348" w:rsidRPr="00187871" w:rsidRDefault="00442348" w:rsidP="00442348">
      <w:pPr>
        <w:pStyle w:val="ListParagraph"/>
        <w:ind w:left="0"/>
        <w:contextualSpacing w:val="0"/>
        <w:rPr>
          <w:rFonts w:cs="Arial"/>
          <w:szCs w:val="24"/>
        </w:rPr>
      </w:pPr>
    </w:p>
    <w:p w:rsidR="00442348" w:rsidRPr="00187871" w:rsidRDefault="00442348" w:rsidP="00442348">
      <w:pPr>
        <w:pStyle w:val="ListParagraph"/>
        <w:ind w:left="0"/>
        <w:contextualSpacing w:val="0"/>
        <w:rPr>
          <w:rFonts w:cs="Arial"/>
          <w:szCs w:val="24"/>
        </w:rPr>
      </w:pPr>
      <w:r w:rsidRPr="00187871">
        <w:rPr>
          <w:rFonts w:cs="Arial"/>
          <w:szCs w:val="24"/>
        </w:rPr>
        <w:t>Delivery of community benefits will be monitored as part of contract management.</w:t>
      </w:r>
    </w:p>
    <w:p w:rsidR="00442348" w:rsidRPr="00187871" w:rsidRDefault="00442348" w:rsidP="00E42D6B">
      <w:pPr>
        <w:pStyle w:val="ListParagraph"/>
        <w:ind w:left="0"/>
        <w:contextualSpacing w:val="0"/>
        <w:rPr>
          <w:rFonts w:cs="Arial"/>
          <w:szCs w:val="24"/>
          <w:u w:val="single"/>
        </w:rPr>
      </w:pPr>
    </w:p>
    <w:p w:rsidR="00E42D6B" w:rsidRPr="00D15DB3" w:rsidRDefault="00493EEA" w:rsidP="00E42D6B">
      <w:pPr>
        <w:pStyle w:val="ListParagraph"/>
        <w:ind w:left="0"/>
        <w:contextualSpacing w:val="0"/>
        <w:rPr>
          <w:rStyle w:val="SubtleEmphasis"/>
          <w:b/>
        </w:rPr>
      </w:pPr>
      <w:r w:rsidRPr="00D15DB3">
        <w:rPr>
          <w:rStyle w:val="SubtleEmphasis"/>
          <w:b/>
        </w:rPr>
        <w:t>Opportunities for SME’s</w:t>
      </w:r>
      <w:r w:rsidR="00E42D6B" w:rsidRPr="00D15DB3">
        <w:rPr>
          <w:rStyle w:val="SubtleEmphasis"/>
          <w:b/>
        </w:rPr>
        <w:t xml:space="preserve"> </w:t>
      </w:r>
      <w:r w:rsidRPr="00D15DB3">
        <w:rPr>
          <w:rStyle w:val="SubtleEmphasis"/>
          <w:b/>
        </w:rPr>
        <w:t>and Sub-contracting</w:t>
      </w:r>
    </w:p>
    <w:p w:rsidR="00493EEA" w:rsidRPr="00187871" w:rsidRDefault="00E42D6B" w:rsidP="00493EEA">
      <w:pPr>
        <w:pStyle w:val="ListParagraph"/>
        <w:ind w:left="0"/>
        <w:contextualSpacing w:val="0"/>
      </w:pPr>
      <w:r w:rsidRPr="00AD5B4B">
        <w:rPr>
          <w:rFonts w:cs="Arial"/>
          <w:szCs w:val="24"/>
        </w:rPr>
        <w:t xml:space="preserve">The </w:t>
      </w:r>
      <w:r w:rsidR="00493EEA" w:rsidRPr="00AD5B4B">
        <w:rPr>
          <w:rFonts w:cs="Arial"/>
          <w:szCs w:val="24"/>
        </w:rPr>
        <w:t>contractor will p</w:t>
      </w:r>
      <w:r w:rsidRPr="00AD5B4B">
        <w:rPr>
          <w:rFonts w:cs="Arial"/>
          <w:szCs w:val="24"/>
        </w:rPr>
        <w:t>ut</w:t>
      </w:r>
      <w:r w:rsidR="00493EEA" w:rsidRPr="00A75708">
        <w:rPr>
          <w:rFonts w:cs="Arial"/>
          <w:szCs w:val="24"/>
        </w:rPr>
        <w:t xml:space="preserve"> </w:t>
      </w:r>
      <w:r w:rsidRPr="00187871">
        <w:rPr>
          <w:rFonts w:cs="Arial"/>
          <w:szCs w:val="24"/>
        </w:rPr>
        <w:t xml:space="preserve">in place two frameworks for Project Works. The frameworks will be advertised on Public Contracts Scotland (PCS) </w:t>
      </w:r>
      <w:r w:rsidR="00836BBF" w:rsidRPr="00187871">
        <w:rPr>
          <w:rFonts w:cs="Arial"/>
          <w:szCs w:val="24"/>
        </w:rPr>
        <w:t>which will facilitate access for SMEs</w:t>
      </w:r>
      <w:r w:rsidR="00493EEA" w:rsidRPr="00187871">
        <w:rPr>
          <w:rFonts w:cs="Arial"/>
          <w:szCs w:val="24"/>
        </w:rPr>
        <w:t xml:space="preserve">. </w:t>
      </w:r>
      <w:r w:rsidRPr="00187871">
        <w:rPr>
          <w:rFonts w:cs="Arial"/>
          <w:szCs w:val="24"/>
        </w:rPr>
        <w:t xml:space="preserve">The </w:t>
      </w:r>
      <w:r w:rsidR="00493EEA" w:rsidRPr="00187871">
        <w:rPr>
          <w:rFonts w:cs="Arial"/>
          <w:szCs w:val="24"/>
        </w:rPr>
        <w:t>f</w:t>
      </w:r>
      <w:r w:rsidRPr="00187871">
        <w:rPr>
          <w:rFonts w:cs="Arial"/>
          <w:szCs w:val="24"/>
        </w:rPr>
        <w:t xml:space="preserve">rameworks will be re-tendered every 24 months. </w:t>
      </w:r>
      <w:r w:rsidRPr="00187871">
        <w:t xml:space="preserve">It is estimated, using historical data from the previous seven years, that the frameworks will generate </w:t>
      </w:r>
      <w:r w:rsidR="00493EEA" w:rsidRPr="00187871">
        <w:t>in the region of £39m</w:t>
      </w:r>
      <w:r w:rsidRPr="00187871">
        <w:t xml:space="preserve"> spend during the initial period of the contract</w:t>
      </w:r>
      <w:r w:rsidR="00493EEA" w:rsidRPr="00187871">
        <w:t>.</w:t>
      </w:r>
    </w:p>
    <w:p w:rsidR="00E42D6B" w:rsidRPr="00187871" w:rsidRDefault="00E42D6B" w:rsidP="00E42D6B"/>
    <w:p w:rsidR="00E42D6B" w:rsidRPr="00187871" w:rsidRDefault="00493EEA" w:rsidP="00493EEA">
      <w:r w:rsidRPr="00187871">
        <w:t xml:space="preserve">It is anticipated that the new contract will provide </w:t>
      </w:r>
      <w:r w:rsidR="00234333" w:rsidRPr="00187871">
        <w:t xml:space="preserve">similar opportunities for </w:t>
      </w:r>
      <w:r w:rsidRPr="00187871">
        <w:t>sub-contracting to the previous contract</w:t>
      </w:r>
      <w:r w:rsidR="00234333" w:rsidRPr="00187871">
        <w:t xml:space="preserve">, </w:t>
      </w:r>
      <w:r w:rsidRPr="00187871">
        <w:t xml:space="preserve">including </w:t>
      </w:r>
      <w:r w:rsidR="00836BBF" w:rsidRPr="00187871">
        <w:t xml:space="preserve">a high proportion of contracts with </w:t>
      </w:r>
      <w:r w:rsidRPr="00187871">
        <w:t xml:space="preserve">Scottish SMEs.  </w:t>
      </w:r>
    </w:p>
    <w:p w:rsidR="00826360" w:rsidRPr="00187871" w:rsidRDefault="00826360" w:rsidP="00E42D6B">
      <w:pPr>
        <w:pStyle w:val="ListParagraph"/>
        <w:ind w:left="0"/>
        <w:contextualSpacing w:val="0"/>
        <w:rPr>
          <w:rFonts w:cs="Arial"/>
          <w:szCs w:val="24"/>
        </w:rPr>
      </w:pPr>
      <w:bookmarkStart w:id="1" w:name="_Toc63499944"/>
    </w:p>
    <w:p w:rsidR="0065731A" w:rsidRPr="00D15DB3" w:rsidRDefault="00384A1A" w:rsidP="00D15DB3">
      <w:pPr>
        <w:pStyle w:val="Subtitle"/>
        <w:rPr>
          <w:b w:val="0"/>
        </w:rPr>
      </w:pPr>
      <w:r w:rsidRPr="00D15DB3">
        <w:t xml:space="preserve">Contribution to </w:t>
      </w:r>
      <w:r w:rsidR="00442348" w:rsidRPr="00D15DB3">
        <w:t>N</w:t>
      </w:r>
      <w:r w:rsidRPr="00D15DB3">
        <w:t xml:space="preserve">ational </w:t>
      </w:r>
      <w:r w:rsidR="00442348" w:rsidRPr="00D15DB3">
        <w:t>O</w:t>
      </w:r>
      <w:r w:rsidRPr="00D15DB3">
        <w:t>utcomes</w:t>
      </w:r>
      <w:r w:rsidR="00826360" w:rsidRPr="00D15DB3">
        <w:t xml:space="preserve"> </w:t>
      </w:r>
    </w:p>
    <w:p w:rsidR="00304AAC" w:rsidRPr="00187871" w:rsidRDefault="0065731A" w:rsidP="0065731A">
      <w:pPr>
        <w:rPr>
          <w:rFonts w:cs="Arial"/>
          <w:szCs w:val="24"/>
          <w:lang w:eastAsia="en-GB"/>
        </w:rPr>
      </w:pPr>
      <w:r w:rsidRPr="00187871">
        <w:rPr>
          <w:rFonts w:cs="Arial"/>
          <w:szCs w:val="24"/>
        </w:rPr>
        <w:t xml:space="preserve">The outcomes to be provided under this contract support Scotland’s Purpose ‘To focus on creating a more successful country with opportunities for all of Scotland to flourish through increased wellbeing, and sustainable and inclusive economic growth’, and </w:t>
      </w:r>
      <w:r w:rsidR="00304AAC" w:rsidRPr="00187871">
        <w:rPr>
          <w:rFonts w:cs="Arial"/>
          <w:szCs w:val="24"/>
          <w:lang w:eastAsia="en-GB"/>
        </w:rPr>
        <w:t xml:space="preserve">contributes to </w:t>
      </w:r>
      <w:r w:rsidRPr="00187871">
        <w:rPr>
          <w:rFonts w:cs="Arial"/>
          <w:szCs w:val="24"/>
          <w:lang w:eastAsia="en-GB"/>
        </w:rPr>
        <w:t>our</w:t>
      </w:r>
      <w:r w:rsidR="00304AAC" w:rsidRPr="00187871">
        <w:rPr>
          <w:rFonts w:cs="Arial"/>
          <w:szCs w:val="24"/>
          <w:lang w:eastAsia="en-GB"/>
        </w:rPr>
        <w:t xml:space="preserve"> national outcomes:</w:t>
      </w:r>
    </w:p>
    <w:p w:rsidR="0065731A" w:rsidRPr="00187871" w:rsidRDefault="0065731A" w:rsidP="0065731A">
      <w:pPr>
        <w:rPr>
          <w:rFonts w:cs="Arial"/>
          <w:szCs w:val="24"/>
          <w:lang w:eastAsia="en-GB"/>
        </w:rPr>
      </w:pPr>
    </w:p>
    <w:p w:rsidR="0065731A" w:rsidRPr="00187871" w:rsidRDefault="0065731A" w:rsidP="0065731A">
      <w:pPr>
        <w:pStyle w:val="ListParagraph"/>
        <w:numPr>
          <w:ilvl w:val="0"/>
          <w:numId w:val="43"/>
        </w:numPr>
        <w:shd w:val="clear" w:color="auto" w:fill="FFFFFF"/>
        <w:rPr>
          <w:rFonts w:cs="Arial"/>
          <w:szCs w:val="24"/>
          <w:lang w:eastAsia="en-GB"/>
        </w:rPr>
      </w:pPr>
      <w:r w:rsidRPr="00187871">
        <w:rPr>
          <w:rFonts w:cs="Arial"/>
          <w:bCs/>
          <w:szCs w:val="24"/>
          <w:lang w:eastAsia="en-GB"/>
        </w:rPr>
        <w:t>Environment: We value, enjoy, protect and enhance our environment</w:t>
      </w:r>
    </w:p>
    <w:p w:rsidR="0065731A" w:rsidRPr="00187871" w:rsidRDefault="0065731A" w:rsidP="0065731A">
      <w:pPr>
        <w:pStyle w:val="ListParagraph"/>
        <w:numPr>
          <w:ilvl w:val="0"/>
          <w:numId w:val="43"/>
        </w:numPr>
        <w:shd w:val="clear" w:color="auto" w:fill="FFFFFF"/>
        <w:rPr>
          <w:rFonts w:cs="Arial"/>
          <w:szCs w:val="24"/>
          <w:lang w:eastAsia="en-GB"/>
        </w:rPr>
      </w:pPr>
      <w:r w:rsidRPr="00187871">
        <w:rPr>
          <w:rFonts w:cs="Arial"/>
          <w:bCs/>
          <w:szCs w:val="24"/>
          <w:lang w:eastAsia="en-GB"/>
        </w:rPr>
        <w:t>Economy: We have a globally competitive, entrepreneurial, inclusive and sustainable economy</w:t>
      </w:r>
    </w:p>
    <w:p w:rsidR="0065731A" w:rsidRPr="00187871" w:rsidRDefault="0065731A" w:rsidP="0065731A">
      <w:pPr>
        <w:pStyle w:val="ListParagraph"/>
        <w:numPr>
          <w:ilvl w:val="0"/>
          <w:numId w:val="43"/>
        </w:numPr>
        <w:shd w:val="clear" w:color="auto" w:fill="FFFFFF"/>
        <w:rPr>
          <w:rFonts w:cs="Arial"/>
          <w:szCs w:val="24"/>
          <w:lang w:eastAsia="en-GB"/>
        </w:rPr>
      </w:pPr>
      <w:r w:rsidRPr="00187871">
        <w:rPr>
          <w:rFonts w:cs="Arial"/>
          <w:szCs w:val="24"/>
          <w:lang w:eastAsia="en-GB"/>
        </w:rPr>
        <w:t>Fair Work &amp; Business: We have thriving and innovative businesses, with quality jobs and fair work for everyone</w:t>
      </w:r>
    </w:p>
    <w:p w:rsidR="00234333" w:rsidRPr="005A180A" w:rsidRDefault="0065731A" w:rsidP="005A180A">
      <w:pPr>
        <w:numPr>
          <w:ilvl w:val="0"/>
          <w:numId w:val="43"/>
        </w:numPr>
        <w:shd w:val="clear" w:color="auto" w:fill="FFFFFF"/>
        <w:spacing w:before="100" w:beforeAutospacing="1"/>
        <w:rPr>
          <w:rFonts w:cs="Arial"/>
          <w:szCs w:val="24"/>
          <w:lang w:eastAsia="en-GB"/>
        </w:rPr>
      </w:pPr>
      <w:r w:rsidRPr="005A180A">
        <w:rPr>
          <w:rFonts w:cs="Arial"/>
          <w:szCs w:val="24"/>
          <w:lang w:eastAsia="en-GB"/>
        </w:rPr>
        <w:t xml:space="preserve">Human Rights: We respect, protect and </w:t>
      </w:r>
      <w:r w:rsidR="00094611" w:rsidRPr="005A180A">
        <w:rPr>
          <w:rFonts w:cs="Arial"/>
          <w:szCs w:val="24"/>
          <w:lang w:eastAsia="en-GB"/>
        </w:rPr>
        <w:t>fulfil</w:t>
      </w:r>
      <w:r w:rsidRPr="005A180A">
        <w:rPr>
          <w:rFonts w:cs="Arial"/>
          <w:szCs w:val="24"/>
          <w:lang w:eastAsia="en-GB"/>
        </w:rPr>
        <w:t xml:space="preserve"> human rights and live free from discrimination</w:t>
      </w:r>
      <w:bookmarkEnd w:id="1"/>
    </w:p>
    <w:sectPr w:rsidR="00234333" w:rsidRPr="005A180A" w:rsidSect="00D15DB3">
      <w:footerReference w:type="default" r:id="rId13"/>
      <w:pgSz w:w="11906" w:h="16838" w:code="9"/>
      <w:pgMar w:top="1440" w:right="1440" w:bottom="1440" w:left="1440" w:header="72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1BF" w:rsidRDefault="009A41BF" w:rsidP="00C321D9">
      <w:r>
        <w:separator/>
      </w:r>
    </w:p>
  </w:endnote>
  <w:endnote w:type="continuationSeparator" w:id="0">
    <w:p w:rsidR="009A41BF" w:rsidRDefault="009A41BF" w:rsidP="00C3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04026"/>
      <w:docPartObj>
        <w:docPartGallery w:val="Page Numbers (Bottom of Page)"/>
        <w:docPartUnique/>
      </w:docPartObj>
    </w:sdtPr>
    <w:sdtEndPr>
      <w:rPr>
        <w:noProof/>
      </w:rPr>
    </w:sdtEndPr>
    <w:sdtContent>
      <w:p w:rsidR="00AD5B4B" w:rsidRDefault="00AD5B4B">
        <w:pPr>
          <w:pStyle w:val="Footer"/>
          <w:jc w:val="right"/>
        </w:pPr>
        <w:r>
          <w:fldChar w:fldCharType="begin"/>
        </w:r>
        <w:r>
          <w:instrText xml:space="preserve"> PAGE   \* MERGEFORMAT </w:instrText>
        </w:r>
        <w:r>
          <w:fldChar w:fldCharType="separate"/>
        </w:r>
        <w:r w:rsidR="00AB3D69">
          <w:rPr>
            <w:noProof/>
          </w:rPr>
          <w:t>1</w:t>
        </w:r>
        <w:r>
          <w:rPr>
            <w:noProof/>
          </w:rPr>
          <w:fldChar w:fldCharType="end"/>
        </w:r>
      </w:p>
    </w:sdtContent>
  </w:sdt>
  <w:p w:rsidR="00C321D9" w:rsidRDefault="00C32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1BF" w:rsidRDefault="009A41BF" w:rsidP="00C321D9">
      <w:r>
        <w:separator/>
      </w:r>
    </w:p>
  </w:footnote>
  <w:footnote w:type="continuationSeparator" w:id="0">
    <w:p w:rsidR="009A41BF" w:rsidRDefault="009A41BF" w:rsidP="00C32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F7151B"/>
    <w:multiLevelType w:val="hybridMultilevel"/>
    <w:tmpl w:val="D794FDC0"/>
    <w:lvl w:ilvl="0" w:tplc="6F36EC50">
      <w:start w:val="1"/>
      <w:numFmt w:val="decimal"/>
      <w:lvlText w:val="%1."/>
      <w:lvlJc w:val="left"/>
      <w:pPr>
        <w:tabs>
          <w:tab w:val="num" w:pos="720"/>
        </w:tabs>
        <w:ind w:left="720" w:hanging="360"/>
      </w:pPr>
    </w:lvl>
    <w:lvl w:ilvl="1" w:tplc="3E9A2410" w:tentative="1">
      <w:start w:val="1"/>
      <w:numFmt w:val="decimal"/>
      <w:lvlText w:val="%2."/>
      <w:lvlJc w:val="left"/>
      <w:pPr>
        <w:tabs>
          <w:tab w:val="num" w:pos="1440"/>
        </w:tabs>
        <w:ind w:left="1440" w:hanging="360"/>
      </w:pPr>
    </w:lvl>
    <w:lvl w:ilvl="2" w:tplc="D0C0DA22" w:tentative="1">
      <w:start w:val="1"/>
      <w:numFmt w:val="decimal"/>
      <w:lvlText w:val="%3."/>
      <w:lvlJc w:val="left"/>
      <w:pPr>
        <w:tabs>
          <w:tab w:val="num" w:pos="2160"/>
        </w:tabs>
        <w:ind w:left="2160" w:hanging="360"/>
      </w:pPr>
    </w:lvl>
    <w:lvl w:ilvl="3" w:tplc="FC9C9D44" w:tentative="1">
      <w:start w:val="1"/>
      <w:numFmt w:val="decimal"/>
      <w:lvlText w:val="%4."/>
      <w:lvlJc w:val="left"/>
      <w:pPr>
        <w:tabs>
          <w:tab w:val="num" w:pos="2880"/>
        </w:tabs>
        <w:ind w:left="2880" w:hanging="360"/>
      </w:pPr>
    </w:lvl>
    <w:lvl w:ilvl="4" w:tplc="CCFC932E" w:tentative="1">
      <w:start w:val="1"/>
      <w:numFmt w:val="decimal"/>
      <w:lvlText w:val="%5."/>
      <w:lvlJc w:val="left"/>
      <w:pPr>
        <w:tabs>
          <w:tab w:val="num" w:pos="3600"/>
        </w:tabs>
        <w:ind w:left="3600" w:hanging="360"/>
      </w:pPr>
    </w:lvl>
    <w:lvl w:ilvl="5" w:tplc="E8D24CEA" w:tentative="1">
      <w:start w:val="1"/>
      <w:numFmt w:val="decimal"/>
      <w:lvlText w:val="%6."/>
      <w:lvlJc w:val="left"/>
      <w:pPr>
        <w:tabs>
          <w:tab w:val="num" w:pos="4320"/>
        </w:tabs>
        <w:ind w:left="4320" w:hanging="360"/>
      </w:pPr>
    </w:lvl>
    <w:lvl w:ilvl="6" w:tplc="165E921A" w:tentative="1">
      <w:start w:val="1"/>
      <w:numFmt w:val="decimal"/>
      <w:lvlText w:val="%7."/>
      <w:lvlJc w:val="left"/>
      <w:pPr>
        <w:tabs>
          <w:tab w:val="num" w:pos="5040"/>
        </w:tabs>
        <w:ind w:left="5040" w:hanging="360"/>
      </w:pPr>
    </w:lvl>
    <w:lvl w:ilvl="7" w:tplc="5E683D0C" w:tentative="1">
      <w:start w:val="1"/>
      <w:numFmt w:val="decimal"/>
      <w:lvlText w:val="%8."/>
      <w:lvlJc w:val="left"/>
      <w:pPr>
        <w:tabs>
          <w:tab w:val="num" w:pos="5760"/>
        </w:tabs>
        <w:ind w:left="5760" w:hanging="360"/>
      </w:pPr>
    </w:lvl>
    <w:lvl w:ilvl="8" w:tplc="6ED2D7E8" w:tentative="1">
      <w:start w:val="1"/>
      <w:numFmt w:val="decimal"/>
      <w:lvlText w:val="%9."/>
      <w:lvlJc w:val="left"/>
      <w:pPr>
        <w:tabs>
          <w:tab w:val="num" w:pos="6480"/>
        </w:tabs>
        <w:ind w:left="6480" w:hanging="360"/>
      </w:pPr>
    </w:lvl>
  </w:abstractNum>
  <w:abstractNum w:abstractNumId="2" w15:restartNumberingAfterBreak="0">
    <w:nsid w:val="059F5DD8"/>
    <w:multiLevelType w:val="hybridMultilevel"/>
    <w:tmpl w:val="D0DE8D8C"/>
    <w:lvl w:ilvl="0" w:tplc="B95A44E0">
      <w:start w:val="1"/>
      <w:numFmt w:val="bullet"/>
      <w:lvlText w:val="•"/>
      <w:lvlJc w:val="left"/>
      <w:pPr>
        <w:tabs>
          <w:tab w:val="num" w:pos="360"/>
        </w:tabs>
        <w:ind w:left="360" w:hanging="360"/>
      </w:pPr>
      <w:rPr>
        <w:rFonts w:ascii="Arial" w:hAnsi="Arial" w:hint="default"/>
      </w:rPr>
    </w:lvl>
    <w:lvl w:ilvl="1" w:tplc="A7F019D6" w:tentative="1">
      <w:start w:val="1"/>
      <w:numFmt w:val="bullet"/>
      <w:lvlText w:val="•"/>
      <w:lvlJc w:val="left"/>
      <w:pPr>
        <w:tabs>
          <w:tab w:val="num" w:pos="1080"/>
        </w:tabs>
        <w:ind w:left="1080" w:hanging="360"/>
      </w:pPr>
      <w:rPr>
        <w:rFonts w:ascii="Arial" w:hAnsi="Arial" w:hint="default"/>
      </w:rPr>
    </w:lvl>
    <w:lvl w:ilvl="2" w:tplc="9FE24A96" w:tentative="1">
      <w:start w:val="1"/>
      <w:numFmt w:val="bullet"/>
      <w:lvlText w:val="•"/>
      <w:lvlJc w:val="left"/>
      <w:pPr>
        <w:tabs>
          <w:tab w:val="num" w:pos="1800"/>
        </w:tabs>
        <w:ind w:left="1800" w:hanging="360"/>
      </w:pPr>
      <w:rPr>
        <w:rFonts w:ascii="Arial" w:hAnsi="Arial" w:hint="default"/>
      </w:rPr>
    </w:lvl>
    <w:lvl w:ilvl="3" w:tplc="AF781086" w:tentative="1">
      <w:start w:val="1"/>
      <w:numFmt w:val="bullet"/>
      <w:lvlText w:val="•"/>
      <w:lvlJc w:val="left"/>
      <w:pPr>
        <w:tabs>
          <w:tab w:val="num" w:pos="2520"/>
        </w:tabs>
        <w:ind w:left="2520" w:hanging="360"/>
      </w:pPr>
      <w:rPr>
        <w:rFonts w:ascii="Arial" w:hAnsi="Arial" w:hint="default"/>
      </w:rPr>
    </w:lvl>
    <w:lvl w:ilvl="4" w:tplc="41642E14" w:tentative="1">
      <w:start w:val="1"/>
      <w:numFmt w:val="bullet"/>
      <w:lvlText w:val="•"/>
      <w:lvlJc w:val="left"/>
      <w:pPr>
        <w:tabs>
          <w:tab w:val="num" w:pos="3240"/>
        </w:tabs>
        <w:ind w:left="3240" w:hanging="360"/>
      </w:pPr>
      <w:rPr>
        <w:rFonts w:ascii="Arial" w:hAnsi="Arial" w:hint="default"/>
      </w:rPr>
    </w:lvl>
    <w:lvl w:ilvl="5" w:tplc="FDC2A5DC" w:tentative="1">
      <w:start w:val="1"/>
      <w:numFmt w:val="bullet"/>
      <w:lvlText w:val="•"/>
      <w:lvlJc w:val="left"/>
      <w:pPr>
        <w:tabs>
          <w:tab w:val="num" w:pos="3960"/>
        </w:tabs>
        <w:ind w:left="3960" w:hanging="360"/>
      </w:pPr>
      <w:rPr>
        <w:rFonts w:ascii="Arial" w:hAnsi="Arial" w:hint="default"/>
      </w:rPr>
    </w:lvl>
    <w:lvl w:ilvl="6" w:tplc="88D017D8" w:tentative="1">
      <w:start w:val="1"/>
      <w:numFmt w:val="bullet"/>
      <w:lvlText w:val="•"/>
      <w:lvlJc w:val="left"/>
      <w:pPr>
        <w:tabs>
          <w:tab w:val="num" w:pos="4680"/>
        </w:tabs>
        <w:ind w:left="4680" w:hanging="360"/>
      </w:pPr>
      <w:rPr>
        <w:rFonts w:ascii="Arial" w:hAnsi="Arial" w:hint="default"/>
      </w:rPr>
    </w:lvl>
    <w:lvl w:ilvl="7" w:tplc="FB302B78" w:tentative="1">
      <w:start w:val="1"/>
      <w:numFmt w:val="bullet"/>
      <w:lvlText w:val="•"/>
      <w:lvlJc w:val="left"/>
      <w:pPr>
        <w:tabs>
          <w:tab w:val="num" w:pos="5400"/>
        </w:tabs>
        <w:ind w:left="5400" w:hanging="360"/>
      </w:pPr>
      <w:rPr>
        <w:rFonts w:ascii="Arial" w:hAnsi="Arial" w:hint="default"/>
      </w:rPr>
    </w:lvl>
    <w:lvl w:ilvl="8" w:tplc="F3CA395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6040367"/>
    <w:multiLevelType w:val="hybridMultilevel"/>
    <w:tmpl w:val="675E00F4"/>
    <w:lvl w:ilvl="0" w:tplc="0154505E">
      <w:start w:val="1"/>
      <w:numFmt w:val="bullet"/>
      <w:lvlText w:val="-"/>
      <w:lvlJc w:val="left"/>
      <w:pPr>
        <w:tabs>
          <w:tab w:val="num" w:pos="360"/>
        </w:tabs>
        <w:ind w:left="360" w:hanging="360"/>
      </w:pPr>
      <w:rPr>
        <w:rFonts w:ascii="Times New Roman" w:hAnsi="Times New Roman" w:hint="default"/>
      </w:rPr>
    </w:lvl>
    <w:lvl w:ilvl="1" w:tplc="7930AE9E" w:tentative="1">
      <w:start w:val="1"/>
      <w:numFmt w:val="bullet"/>
      <w:lvlText w:val="-"/>
      <w:lvlJc w:val="left"/>
      <w:pPr>
        <w:tabs>
          <w:tab w:val="num" w:pos="1080"/>
        </w:tabs>
        <w:ind w:left="1080" w:hanging="360"/>
      </w:pPr>
      <w:rPr>
        <w:rFonts w:ascii="Times New Roman" w:hAnsi="Times New Roman" w:hint="default"/>
      </w:rPr>
    </w:lvl>
    <w:lvl w:ilvl="2" w:tplc="8EACD45E" w:tentative="1">
      <w:start w:val="1"/>
      <w:numFmt w:val="bullet"/>
      <w:lvlText w:val="-"/>
      <w:lvlJc w:val="left"/>
      <w:pPr>
        <w:tabs>
          <w:tab w:val="num" w:pos="1800"/>
        </w:tabs>
        <w:ind w:left="1800" w:hanging="360"/>
      </w:pPr>
      <w:rPr>
        <w:rFonts w:ascii="Times New Roman" w:hAnsi="Times New Roman" w:hint="default"/>
      </w:rPr>
    </w:lvl>
    <w:lvl w:ilvl="3" w:tplc="B276F09E" w:tentative="1">
      <w:start w:val="1"/>
      <w:numFmt w:val="bullet"/>
      <w:lvlText w:val="-"/>
      <w:lvlJc w:val="left"/>
      <w:pPr>
        <w:tabs>
          <w:tab w:val="num" w:pos="2520"/>
        </w:tabs>
        <w:ind w:left="2520" w:hanging="360"/>
      </w:pPr>
      <w:rPr>
        <w:rFonts w:ascii="Times New Roman" w:hAnsi="Times New Roman" w:hint="default"/>
      </w:rPr>
    </w:lvl>
    <w:lvl w:ilvl="4" w:tplc="778A50DC" w:tentative="1">
      <w:start w:val="1"/>
      <w:numFmt w:val="bullet"/>
      <w:lvlText w:val="-"/>
      <w:lvlJc w:val="left"/>
      <w:pPr>
        <w:tabs>
          <w:tab w:val="num" w:pos="3240"/>
        </w:tabs>
        <w:ind w:left="3240" w:hanging="360"/>
      </w:pPr>
      <w:rPr>
        <w:rFonts w:ascii="Times New Roman" w:hAnsi="Times New Roman" w:hint="default"/>
      </w:rPr>
    </w:lvl>
    <w:lvl w:ilvl="5" w:tplc="9E1295FA" w:tentative="1">
      <w:start w:val="1"/>
      <w:numFmt w:val="bullet"/>
      <w:lvlText w:val="-"/>
      <w:lvlJc w:val="left"/>
      <w:pPr>
        <w:tabs>
          <w:tab w:val="num" w:pos="3960"/>
        </w:tabs>
        <w:ind w:left="3960" w:hanging="360"/>
      </w:pPr>
      <w:rPr>
        <w:rFonts w:ascii="Times New Roman" w:hAnsi="Times New Roman" w:hint="default"/>
      </w:rPr>
    </w:lvl>
    <w:lvl w:ilvl="6" w:tplc="2D8E2EC6" w:tentative="1">
      <w:start w:val="1"/>
      <w:numFmt w:val="bullet"/>
      <w:lvlText w:val="-"/>
      <w:lvlJc w:val="left"/>
      <w:pPr>
        <w:tabs>
          <w:tab w:val="num" w:pos="4680"/>
        </w:tabs>
        <w:ind w:left="4680" w:hanging="360"/>
      </w:pPr>
      <w:rPr>
        <w:rFonts w:ascii="Times New Roman" w:hAnsi="Times New Roman" w:hint="default"/>
      </w:rPr>
    </w:lvl>
    <w:lvl w:ilvl="7" w:tplc="EC3A1F92" w:tentative="1">
      <w:start w:val="1"/>
      <w:numFmt w:val="bullet"/>
      <w:lvlText w:val="-"/>
      <w:lvlJc w:val="left"/>
      <w:pPr>
        <w:tabs>
          <w:tab w:val="num" w:pos="5400"/>
        </w:tabs>
        <w:ind w:left="5400" w:hanging="360"/>
      </w:pPr>
      <w:rPr>
        <w:rFonts w:ascii="Times New Roman" w:hAnsi="Times New Roman" w:hint="default"/>
      </w:rPr>
    </w:lvl>
    <w:lvl w:ilvl="8" w:tplc="9E4097A8"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0AC55F3E"/>
    <w:multiLevelType w:val="hybridMultilevel"/>
    <w:tmpl w:val="4A925B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DB374E"/>
    <w:multiLevelType w:val="multilevel"/>
    <w:tmpl w:val="E03ABA96"/>
    <w:lvl w:ilvl="0">
      <w:start w:val="1"/>
      <w:numFmt w:val="decimal"/>
      <w:lvlText w:val="%1."/>
      <w:lvlJc w:val="left"/>
      <w:pPr>
        <w:ind w:left="567" w:hanging="567"/>
      </w:pPr>
      <w:rPr>
        <w:rFonts w:ascii="Arial" w:eastAsiaTheme="majorEastAsia" w:hAnsi="Arial" w:cs="Arial" w:hint="default"/>
        <w:b w:val="0"/>
        <w:i w:val="0"/>
        <w:sz w:val="24"/>
      </w:rPr>
    </w:lvl>
    <w:lvl w:ilvl="1">
      <w:start w:val="1"/>
      <w:numFmt w:val="decimal"/>
      <w:lvlText w:val="%1.%2."/>
      <w:lvlJc w:val="left"/>
      <w:pPr>
        <w:ind w:left="1361" w:hanging="794"/>
      </w:pPr>
      <w:rPr>
        <w:rFonts w:ascii="Arial" w:hAnsi="Arial" w:hint="default"/>
        <w:b w:val="0"/>
        <w:i w:val="0"/>
        <w:color w:val="000000" w:themeColor="text1"/>
        <w:sz w:val="24"/>
      </w:rPr>
    </w:lvl>
    <w:lvl w:ilvl="2">
      <w:start w:val="1"/>
      <w:numFmt w:val="bullet"/>
      <w:lvlText w:val=""/>
      <w:lvlJc w:val="left"/>
      <w:pPr>
        <w:ind w:left="2155" w:hanging="1134"/>
      </w:pPr>
      <w:rPr>
        <w:rFonts w:ascii="Symbol" w:hAnsi="Symbol" w:hint="default"/>
        <w:b w:val="0"/>
        <w:i w:val="0"/>
        <w:color w:val="auto"/>
        <w:sz w:val="24"/>
      </w:rPr>
    </w:lvl>
    <w:lvl w:ilvl="3">
      <w:start w:val="1"/>
      <w:numFmt w:val="decimal"/>
      <w:lvlText w:val="%1.%2.%3.%4."/>
      <w:lvlJc w:val="left"/>
      <w:pPr>
        <w:ind w:left="2835" w:hanging="1588"/>
      </w:pPr>
      <w:rPr>
        <w:rFonts w:hint="default"/>
        <w:b w:val="0"/>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6" w15:restartNumberingAfterBreak="0">
    <w:nsid w:val="15035754"/>
    <w:multiLevelType w:val="multilevel"/>
    <w:tmpl w:val="111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2221F"/>
    <w:multiLevelType w:val="hybridMultilevel"/>
    <w:tmpl w:val="CE504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25957"/>
    <w:multiLevelType w:val="hybridMultilevel"/>
    <w:tmpl w:val="4D2A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444A9"/>
    <w:multiLevelType w:val="hybridMultilevel"/>
    <w:tmpl w:val="7FF8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16744"/>
    <w:multiLevelType w:val="hybridMultilevel"/>
    <w:tmpl w:val="D4E281EC"/>
    <w:lvl w:ilvl="0" w:tplc="A992D5BC">
      <w:start w:val="1"/>
      <w:numFmt w:val="decimal"/>
      <w:lvlText w:val="%1."/>
      <w:lvlJc w:val="left"/>
      <w:pPr>
        <w:tabs>
          <w:tab w:val="num" w:pos="720"/>
        </w:tabs>
        <w:ind w:left="720" w:hanging="360"/>
      </w:pPr>
    </w:lvl>
    <w:lvl w:ilvl="1" w:tplc="138425FA" w:tentative="1">
      <w:start w:val="1"/>
      <w:numFmt w:val="decimal"/>
      <w:lvlText w:val="%2."/>
      <w:lvlJc w:val="left"/>
      <w:pPr>
        <w:tabs>
          <w:tab w:val="num" w:pos="1440"/>
        </w:tabs>
        <w:ind w:left="1440" w:hanging="360"/>
      </w:pPr>
    </w:lvl>
    <w:lvl w:ilvl="2" w:tplc="4018279A" w:tentative="1">
      <w:start w:val="1"/>
      <w:numFmt w:val="decimal"/>
      <w:lvlText w:val="%3."/>
      <w:lvlJc w:val="left"/>
      <w:pPr>
        <w:tabs>
          <w:tab w:val="num" w:pos="2160"/>
        </w:tabs>
        <w:ind w:left="2160" w:hanging="360"/>
      </w:pPr>
    </w:lvl>
    <w:lvl w:ilvl="3" w:tplc="A8F8A874" w:tentative="1">
      <w:start w:val="1"/>
      <w:numFmt w:val="decimal"/>
      <w:lvlText w:val="%4."/>
      <w:lvlJc w:val="left"/>
      <w:pPr>
        <w:tabs>
          <w:tab w:val="num" w:pos="2880"/>
        </w:tabs>
        <w:ind w:left="2880" w:hanging="360"/>
      </w:pPr>
    </w:lvl>
    <w:lvl w:ilvl="4" w:tplc="F2E4B98E" w:tentative="1">
      <w:start w:val="1"/>
      <w:numFmt w:val="decimal"/>
      <w:lvlText w:val="%5."/>
      <w:lvlJc w:val="left"/>
      <w:pPr>
        <w:tabs>
          <w:tab w:val="num" w:pos="3600"/>
        </w:tabs>
        <w:ind w:left="3600" w:hanging="360"/>
      </w:pPr>
    </w:lvl>
    <w:lvl w:ilvl="5" w:tplc="21868352" w:tentative="1">
      <w:start w:val="1"/>
      <w:numFmt w:val="decimal"/>
      <w:lvlText w:val="%6."/>
      <w:lvlJc w:val="left"/>
      <w:pPr>
        <w:tabs>
          <w:tab w:val="num" w:pos="4320"/>
        </w:tabs>
        <w:ind w:left="4320" w:hanging="360"/>
      </w:pPr>
    </w:lvl>
    <w:lvl w:ilvl="6" w:tplc="56661CF6" w:tentative="1">
      <w:start w:val="1"/>
      <w:numFmt w:val="decimal"/>
      <w:lvlText w:val="%7."/>
      <w:lvlJc w:val="left"/>
      <w:pPr>
        <w:tabs>
          <w:tab w:val="num" w:pos="5040"/>
        </w:tabs>
        <w:ind w:left="5040" w:hanging="360"/>
      </w:pPr>
    </w:lvl>
    <w:lvl w:ilvl="7" w:tplc="800A7B22" w:tentative="1">
      <w:start w:val="1"/>
      <w:numFmt w:val="decimal"/>
      <w:lvlText w:val="%8."/>
      <w:lvlJc w:val="left"/>
      <w:pPr>
        <w:tabs>
          <w:tab w:val="num" w:pos="5760"/>
        </w:tabs>
        <w:ind w:left="5760" w:hanging="360"/>
      </w:pPr>
    </w:lvl>
    <w:lvl w:ilvl="8" w:tplc="6CB828E2" w:tentative="1">
      <w:start w:val="1"/>
      <w:numFmt w:val="decimal"/>
      <w:lvlText w:val="%9."/>
      <w:lvlJc w:val="left"/>
      <w:pPr>
        <w:tabs>
          <w:tab w:val="num" w:pos="6480"/>
        </w:tabs>
        <w:ind w:left="6480" w:hanging="360"/>
      </w:pPr>
    </w:lvl>
  </w:abstractNum>
  <w:abstractNum w:abstractNumId="11" w15:restartNumberingAfterBreak="0">
    <w:nsid w:val="2AAA79AD"/>
    <w:multiLevelType w:val="hybridMultilevel"/>
    <w:tmpl w:val="48FECC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DB4DD1"/>
    <w:multiLevelType w:val="multilevel"/>
    <w:tmpl w:val="12C8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500DB"/>
    <w:multiLevelType w:val="multilevel"/>
    <w:tmpl w:val="1974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9426D"/>
    <w:multiLevelType w:val="hybridMultilevel"/>
    <w:tmpl w:val="69AC58B8"/>
    <w:lvl w:ilvl="0" w:tplc="DC60E442">
      <w:start w:val="1"/>
      <w:numFmt w:val="lowerLetter"/>
      <w:lvlText w:val="(%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5" w15:restartNumberingAfterBreak="0">
    <w:nsid w:val="371F5540"/>
    <w:multiLevelType w:val="hybridMultilevel"/>
    <w:tmpl w:val="64CAF44C"/>
    <w:lvl w:ilvl="0" w:tplc="CC8CA402">
      <w:start w:val="1"/>
      <w:numFmt w:val="decimal"/>
      <w:lvlText w:val="%1."/>
      <w:lvlJc w:val="left"/>
      <w:pPr>
        <w:tabs>
          <w:tab w:val="num" w:pos="720"/>
        </w:tabs>
        <w:ind w:left="720" w:hanging="360"/>
      </w:pPr>
    </w:lvl>
    <w:lvl w:ilvl="1" w:tplc="660A139A" w:tentative="1">
      <w:start w:val="1"/>
      <w:numFmt w:val="decimal"/>
      <w:lvlText w:val="%2."/>
      <w:lvlJc w:val="left"/>
      <w:pPr>
        <w:tabs>
          <w:tab w:val="num" w:pos="1440"/>
        </w:tabs>
        <w:ind w:left="1440" w:hanging="360"/>
      </w:pPr>
    </w:lvl>
    <w:lvl w:ilvl="2" w:tplc="704EFD34" w:tentative="1">
      <w:start w:val="1"/>
      <w:numFmt w:val="decimal"/>
      <w:lvlText w:val="%3."/>
      <w:lvlJc w:val="left"/>
      <w:pPr>
        <w:tabs>
          <w:tab w:val="num" w:pos="2160"/>
        </w:tabs>
        <w:ind w:left="2160" w:hanging="360"/>
      </w:pPr>
    </w:lvl>
    <w:lvl w:ilvl="3" w:tplc="604829DC" w:tentative="1">
      <w:start w:val="1"/>
      <w:numFmt w:val="decimal"/>
      <w:lvlText w:val="%4."/>
      <w:lvlJc w:val="left"/>
      <w:pPr>
        <w:tabs>
          <w:tab w:val="num" w:pos="2880"/>
        </w:tabs>
        <w:ind w:left="2880" w:hanging="360"/>
      </w:pPr>
    </w:lvl>
    <w:lvl w:ilvl="4" w:tplc="62943534" w:tentative="1">
      <w:start w:val="1"/>
      <w:numFmt w:val="decimal"/>
      <w:lvlText w:val="%5."/>
      <w:lvlJc w:val="left"/>
      <w:pPr>
        <w:tabs>
          <w:tab w:val="num" w:pos="3600"/>
        </w:tabs>
        <w:ind w:left="3600" w:hanging="360"/>
      </w:pPr>
    </w:lvl>
    <w:lvl w:ilvl="5" w:tplc="765C4D86" w:tentative="1">
      <w:start w:val="1"/>
      <w:numFmt w:val="decimal"/>
      <w:lvlText w:val="%6."/>
      <w:lvlJc w:val="left"/>
      <w:pPr>
        <w:tabs>
          <w:tab w:val="num" w:pos="4320"/>
        </w:tabs>
        <w:ind w:left="4320" w:hanging="360"/>
      </w:pPr>
    </w:lvl>
    <w:lvl w:ilvl="6" w:tplc="737A78E6" w:tentative="1">
      <w:start w:val="1"/>
      <w:numFmt w:val="decimal"/>
      <w:lvlText w:val="%7."/>
      <w:lvlJc w:val="left"/>
      <w:pPr>
        <w:tabs>
          <w:tab w:val="num" w:pos="5040"/>
        </w:tabs>
        <w:ind w:left="5040" w:hanging="360"/>
      </w:pPr>
    </w:lvl>
    <w:lvl w:ilvl="7" w:tplc="890ADBB0" w:tentative="1">
      <w:start w:val="1"/>
      <w:numFmt w:val="decimal"/>
      <w:lvlText w:val="%8."/>
      <w:lvlJc w:val="left"/>
      <w:pPr>
        <w:tabs>
          <w:tab w:val="num" w:pos="5760"/>
        </w:tabs>
        <w:ind w:left="5760" w:hanging="360"/>
      </w:pPr>
    </w:lvl>
    <w:lvl w:ilvl="8" w:tplc="79367216" w:tentative="1">
      <w:start w:val="1"/>
      <w:numFmt w:val="decimal"/>
      <w:lvlText w:val="%9."/>
      <w:lvlJc w:val="left"/>
      <w:pPr>
        <w:tabs>
          <w:tab w:val="num" w:pos="6480"/>
        </w:tabs>
        <w:ind w:left="6480" w:hanging="360"/>
      </w:pPr>
    </w:lvl>
  </w:abstractNum>
  <w:abstractNum w:abstractNumId="16" w15:restartNumberingAfterBreak="0">
    <w:nsid w:val="373A5BBF"/>
    <w:multiLevelType w:val="hybridMultilevel"/>
    <w:tmpl w:val="DA30DCEA"/>
    <w:lvl w:ilvl="0" w:tplc="A3429C5C">
      <w:start w:val="1"/>
      <w:numFmt w:val="bullet"/>
      <w:lvlText w:val="•"/>
      <w:lvlJc w:val="left"/>
      <w:pPr>
        <w:tabs>
          <w:tab w:val="num" w:pos="548"/>
        </w:tabs>
        <w:ind w:left="548" w:hanging="360"/>
      </w:pPr>
      <w:rPr>
        <w:rFonts w:ascii="Arial" w:hAnsi="Arial" w:hint="default"/>
      </w:rPr>
    </w:lvl>
    <w:lvl w:ilvl="1" w:tplc="0BF28C6A" w:tentative="1">
      <w:start w:val="1"/>
      <w:numFmt w:val="bullet"/>
      <w:lvlText w:val="•"/>
      <w:lvlJc w:val="left"/>
      <w:pPr>
        <w:tabs>
          <w:tab w:val="num" w:pos="1268"/>
        </w:tabs>
        <w:ind w:left="1268" w:hanging="360"/>
      </w:pPr>
      <w:rPr>
        <w:rFonts w:ascii="Arial" w:hAnsi="Arial" w:hint="default"/>
      </w:rPr>
    </w:lvl>
    <w:lvl w:ilvl="2" w:tplc="467C55E4" w:tentative="1">
      <w:start w:val="1"/>
      <w:numFmt w:val="bullet"/>
      <w:lvlText w:val="•"/>
      <w:lvlJc w:val="left"/>
      <w:pPr>
        <w:tabs>
          <w:tab w:val="num" w:pos="1988"/>
        </w:tabs>
        <w:ind w:left="1988" w:hanging="360"/>
      </w:pPr>
      <w:rPr>
        <w:rFonts w:ascii="Arial" w:hAnsi="Arial" w:hint="default"/>
      </w:rPr>
    </w:lvl>
    <w:lvl w:ilvl="3" w:tplc="61685324" w:tentative="1">
      <w:start w:val="1"/>
      <w:numFmt w:val="bullet"/>
      <w:lvlText w:val="•"/>
      <w:lvlJc w:val="left"/>
      <w:pPr>
        <w:tabs>
          <w:tab w:val="num" w:pos="2708"/>
        </w:tabs>
        <w:ind w:left="2708" w:hanging="360"/>
      </w:pPr>
      <w:rPr>
        <w:rFonts w:ascii="Arial" w:hAnsi="Arial" w:hint="default"/>
      </w:rPr>
    </w:lvl>
    <w:lvl w:ilvl="4" w:tplc="EB0023B8" w:tentative="1">
      <w:start w:val="1"/>
      <w:numFmt w:val="bullet"/>
      <w:lvlText w:val="•"/>
      <w:lvlJc w:val="left"/>
      <w:pPr>
        <w:tabs>
          <w:tab w:val="num" w:pos="3428"/>
        </w:tabs>
        <w:ind w:left="3428" w:hanging="360"/>
      </w:pPr>
      <w:rPr>
        <w:rFonts w:ascii="Arial" w:hAnsi="Arial" w:hint="default"/>
      </w:rPr>
    </w:lvl>
    <w:lvl w:ilvl="5" w:tplc="A2C61E9E" w:tentative="1">
      <w:start w:val="1"/>
      <w:numFmt w:val="bullet"/>
      <w:lvlText w:val="•"/>
      <w:lvlJc w:val="left"/>
      <w:pPr>
        <w:tabs>
          <w:tab w:val="num" w:pos="4148"/>
        </w:tabs>
        <w:ind w:left="4148" w:hanging="360"/>
      </w:pPr>
      <w:rPr>
        <w:rFonts w:ascii="Arial" w:hAnsi="Arial" w:hint="default"/>
      </w:rPr>
    </w:lvl>
    <w:lvl w:ilvl="6" w:tplc="0F28C168" w:tentative="1">
      <w:start w:val="1"/>
      <w:numFmt w:val="bullet"/>
      <w:lvlText w:val="•"/>
      <w:lvlJc w:val="left"/>
      <w:pPr>
        <w:tabs>
          <w:tab w:val="num" w:pos="4868"/>
        </w:tabs>
        <w:ind w:left="4868" w:hanging="360"/>
      </w:pPr>
      <w:rPr>
        <w:rFonts w:ascii="Arial" w:hAnsi="Arial" w:hint="default"/>
      </w:rPr>
    </w:lvl>
    <w:lvl w:ilvl="7" w:tplc="26EED77C" w:tentative="1">
      <w:start w:val="1"/>
      <w:numFmt w:val="bullet"/>
      <w:lvlText w:val="•"/>
      <w:lvlJc w:val="left"/>
      <w:pPr>
        <w:tabs>
          <w:tab w:val="num" w:pos="5588"/>
        </w:tabs>
        <w:ind w:left="5588" w:hanging="360"/>
      </w:pPr>
      <w:rPr>
        <w:rFonts w:ascii="Arial" w:hAnsi="Arial" w:hint="default"/>
      </w:rPr>
    </w:lvl>
    <w:lvl w:ilvl="8" w:tplc="4CC0CAF6" w:tentative="1">
      <w:start w:val="1"/>
      <w:numFmt w:val="bullet"/>
      <w:lvlText w:val="•"/>
      <w:lvlJc w:val="left"/>
      <w:pPr>
        <w:tabs>
          <w:tab w:val="num" w:pos="6308"/>
        </w:tabs>
        <w:ind w:left="6308" w:hanging="360"/>
      </w:pPr>
      <w:rPr>
        <w:rFonts w:ascii="Arial" w:hAnsi="Arial" w:hint="default"/>
      </w:rPr>
    </w:lvl>
  </w:abstractNum>
  <w:abstractNum w:abstractNumId="17" w15:restartNumberingAfterBreak="0">
    <w:nsid w:val="38333D6D"/>
    <w:multiLevelType w:val="hybridMultilevel"/>
    <w:tmpl w:val="715C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80510"/>
    <w:multiLevelType w:val="multilevel"/>
    <w:tmpl w:val="A6C6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C477A"/>
    <w:multiLevelType w:val="hybridMultilevel"/>
    <w:tmpl w:val="C8923BBE"/>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20" w15:restartNumberingAfterBreak="0">
    <w:nsid w:val="44634E0E"/>
    <w:multiLevelType w:val="multilevel"/>
    <w:tmpl w:val="C36EC44C"/>
    <w:lvl w:ilvl="0">
      <w:start w:val="8"/>
      <w:numFmt w:val="decimal"/>
      <w:lvlText w:val="%1."/>
      <w:lvlJc w:val="left"/>
      <w:pPr>
        <w:ind w:left="400" w:hanging="400"/>
      </w:pPr>
      <w:rPr>
        <w:rFonts w:hint="default"/>
      </w:rPr>
    </w:lvl>
    <w:lvl w:ilvl="1">
      <w:start w:val="1"/>
      <w:numFmt w:val="decimal"/>
      <w:lvlText w:val="%1.%2."/>
      <w:lvlJc w:val="left"/>
      <w:pPr>
        <w:ind w:left="1840" w:hanging="720"/>
      </w:pPr>
      <w:rPr>
        <w:rFonts w:hint="default"/>
        <w:color w:val="auto"/>
      </w:rPr>
    </w:lvl>
    <w:lvl w:ilvl="2">
      <w:start w:val="1"/>
      <w:numFmt w:val="decimal"/>
      <w:lvlText w:val="%1.%2.%3."/>
      <w:lvlJc w:val="left"/>
      <w:pPr>
        <w:ind w:left="2960" w:hanging="720"/>
      </w:pPr>
      <w:rPr>
        <w:rFonts w:hint="default"/>
        <w:b w:val="0"/>
      </w:rPr>
    </w:lvl>
    <w:lvl w:ilvl="3">
      <w:start w:val="1"/>
      <w:numFmt w:val="decimal"/>
      <w:lvlText w:val="%1.%2.%3.%4."/>
      <w:lvlJc w:val="left"/>
      <w:pPr>
        <w:ind w:left="4440" w:hanging="1080"/>
      </w:pPr>
      <w:rPr>
        <w:rFonts w:hint="default"/>
      </w:rPr>
    </w:lvl>
    <w:lvl w:ilvl="4">
      <w:start w:val="1"/>
      <w:numFmt w:val="decimal"/>
      <w:lvlText w:val="%1.%2.%3.%4.%5."/>
      <w:lvlJc w:val="left"/>
      <w:pPr>
        <w:ind w:left="5560" w:hanging="1080"/>
      </w:pPr>
      <w:rPr>
        <w:rFonts w:hint="default"/>
      </w:rPr>
    </w:lvl>
    <w:lvl w:ilvl="5">
      <w:start w:val="1"/>
      <w:numFmt w:val="decimal"/>
      <w:lvlText w:val="%1.%2.%3.%4.%5.%6."/>
      <w:lvlJc w:val="left"/>
      <w:pPr>
        <w:ind w:left="7040" w:hanging="1440"/>
      </w:pPr>
      <w:rPr>
        <w:rFonts w:hint="default"/>
      </w:rPr>
    </w:lvl>
    <w:lvl w:ilvl="6">
      <w:start w:val="1"/>
      <w:numFmt w:val="decimal"/>
      <w:lvlText w:val="%1.%2.%3.%4.%5.%6.%7."/>
      <w:lvlJc w:val="left"/>
      <w:pPr>
        <w:ind w:left="8160" w:hanging="1440"/>
      </w:pPr>
      <w:rPr>
        <w:rFonts w:hint="default"/>
      </w:rPr>
    </w:lvl>
    <w:lvl w:ilvl="7">
      <w:start w:val="1"/>
      <w:numFmt w:val="decimal"/>
      <w:lvlText w:val="%1.%2.%3.%4.%5.%6.%7.%8."/>
      <w:lvlJc w:val="left"/>
      <w:pPr>
        <w:ind w:left="9640" w:hanging="1800"/>
      </w:pPr>
      <w:rPr>
        <w:rFonts w:hint="default"/>
      </w:rPr>
    </w:lvl>
    <w:lvl w:ilvl="8">
      <w:start w:val="1"/>
      <w:numFmt w:val="decimal"/>
      <w:lvlText w:val="%1.%2.%3.%4.%5.%6.%7.%8.%9."/>
      <w:lvlJc w:val="left"/>
      <w:pPr>
        <w:ind w:left="11120" w:hanging="2160"/>
      </w:pPr>
      <w:rPr>
        <w:rFonts w:hint="default"/>
      </w:rPr>
    </w:lvl>
  </w:abstractNum>
  <w:abstractNum w:abstractNumId="21" w15:restartNumberingAfterBreak="0">
    <w:nsid w:val="4868786E"/>
    <w:multiLevelType w:val="multilevel"/>
    <w:tmpl w:val="DB6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B76D4"/>
    <w:multiLevelType w:val="multilevel"/>
    <w:tmpl w:val="FE3605B4"/>
    <w:lvl w:ilvl="0">
      <w:start w:val="1"/>
      <w:numFmt w:val="bullet"/>
      <w:lvlText w:val=""/>
      <w:lvlJc w:val="left"/>
      <w:pPr>
        <w:tabs>
          <w:tab w:val="num" w:pos="-280"/>
        </w:tabs>
        <w:ind w:left="-280" w:hanging="360"/>
      </w:pPr>
      <w:rPr>
        <w:rFonts w:ascii="Symbol" w:hAnsi="Symbol" w:hint="default"/>
        <w:sz w:val="20"/>
      </w:rPr>
    </w:lvl>
    <w:lvl w:ilvl="1">
      <w:start w:val="1"/>
      <w:numFmt w:val="bullet"/>
      <w:lvlText w:val="o"/>
      <w:lvlJc w:val="left"/>
      <w:pPr>
        <w:tabs>
          <w:tab w:val="num" w:pos="440"/>
        </w:tabs>
        <w:ind w:left="440" w:hanging="360"/>
      </w:pPr>
      <w:rPr>
        <w:rFonts w:ascii="Courier New" w:hAnsi="Courier New" w:cs="Times New Roman" w:hint="default"/>
        <w:sz w:val="20"/>
      </w:rPr>
    </w:lvl>
    <w:lvl w:ilvl="2">
      <w:start w:val="1"/>
      <w:numFmt w:val="bullet"/>
      <w:lvlText w:val=""/>
      <w:lvlJc w:val="left"/>
      <w:pPr>
        <w:tabs>
          <w:tab w:val="num" w:pos="1160"/>
        </w:tabs>
        <w:ind w:left="1160" w:hanging="360"/>
      </w:pPr>
      <w:rPr>
        <w:rFonts w:ascii="Wingdings" w:hAnsi="Wingdings" w:hint="default"/>
        <w:sz w:val="20"/>
      </w:rPr>
    </w:lvl>
    <w:lvl w:ilvl="3">
      <w:start w:val="1"/>
      <w:numFmt w:val="bullet"/>
      <w:lvlText w:val=""/>
      <w:lvlJc w:val="left"/>
      <w:pPr>
        <w:tabs>
          <w:tab w:val="num" w:pos="1880"/>
        </w:tabs>
        <w:ind w:left="1880" w:hanging="360"/>
      </w:pPr>
      <w:rPr>
        <w:rFonts w:ascii="Wingdings" w:hAnsi="Wingdings" w:hint="default"/>
        <w:sz w:val="20"/>
      </w:rPr>
    </w:lvl>
    <w:lvl w:ilvl="4">
      <w:start w:val="1"/>
      <w:numFmt w:val="bullet"/>
      <w:lvlText w:val=""/>
      <w:lvlJc w:val="left"/>
      <w:pPr>
        <w:tabs>
          <w:tab w:val="num" w:pos="2600"/>
        </w:tabs>
        <w:ind w:left="2600" w:hanging="360"/>
      </w:pPr>
      <w:rPr>
        <w:rFonts w:ascii="Wingdings" w:hAnsi="Wingdings" w:hint="default"/>
        <w:sz w:val="20"/>
      </w:rPr>
    </w:lvl>
    <w:lvl w:ilvl="5">
      <w:start w:val="1"/>
      <w:numFmt w:val="bullet"/>
      <w:lvlText w:val=""/>
      <w:lvlJc w:val="left"/>
      <w:pPr>
        <w:tabs>
          <w:tab w:val="num" w:pos="3320"/>
        </w:tabs>
        <w:ind w:left="3320" w:hanging="360"/>
      </w:pPr>
      <w:rPr>
        <w:rFonts w:ascii="Wingdings" w:hAnsi="Wingdings" w:hint="default"/>
        <w:sz w:val="20"/>
      </w:rPr>
    </w:lvl>
    <w:lvl w:ilvl="6">
      <w:start w:val="1"/>
      <w:numFmt w:val="bullet"/>
      <w:lvlText w:val=""/>
      <w:lvlJc w:val="left"/>
      <w:pPr>
        <w:tabs>
          <w:tab w:val="num" w:pos="4040"/>
        </w:tabs>
        <w:ind w:left="4040" w:hanging="360"/>
      </w:pPr>
      <w:rPr>
        <w:rFonts w:ascii="Wingdings" w:hAnsi="Wingdings" w:hint="default"/>
        <w:sz w:val="20"/>
      </w:rPr>
    </w:lvl>
    <w:lvl w:ilvl="7">
      <w:start w:val="1"/>
      <w:numFmt w:val="bullet"/>
      <w:lvlText w:val=""/>
      <w:lvlJc w:val="left"/>
      <w:pPr>
        <w:tabs>
          <w:tab w:val="num" w:pos="4760"/>
        </w:tabs>
        <w:ind w:left="4760" w:hanging="360"/>
      </w:pPr>
      <w:rPr>
        <w:rFonts w:ascii="Wingdings" w:hAnsi="Wingdings" w:hint="default"/>
        <w:sz w:val="20"/>
      </w:rPr>
    </w:lvl>
    <w:lvl w:ilvl="8">
      <w:start w:val="1"/>
      <w:numFmt w:val="bullet"/>
      <w:lvlText w:val=""/>
      <w:lvlJc w:val="left"/>
      <w:pPr>
        <w:tabs>
          <w:tab w:val="num" w:pos="5480"/>
        </w:tabs>
        <w:ind w:left="5480" w:hanging="360"/>
      </w:pPr>
      <w:rPr>
        <w:rFonts w:ascii="Wingdings" w:hAnsi="Wingdings" w:hint="default"/>
        <w:sz w:val="20"/>
      </w:rPr>
    </w:lvl>
  </w:abstractNum>
  <w:abstractNum w:abstractNumId="23" w15:restartNumberingAfterBreak="0">
    <w:nsid w:val="515D1A61"/>
    <w:multiLevelType w:val="multilevel"/>
    <w:tmpl w:val="08F01AF6"/>
    <w:lvl w:ilvl="0">
      <w:start w:val="1"/>
      <w:numFmt w:val="decimal"/>
      <w:lvlText w:val="%1."/>
      <w:lvlJc w:val="left"/>
      <w:pPr>
        <w:ind w:left="567" w:hanging="567"/>
      </w:pPr>
      <w:rPr>
        <w:rFonts w:ascii="Arial" w:eastAsiaTheme="majorEastAsia" w:hAnsi="Arial" w:cs="Arial" w:hint="default"/>
        <w:b w:val="0"/>
        <w:i w:val="0"/>
        <w:sz w:val="24"/>
      </w:rPr>
    </w:lvl>
    <w:lvl w:ilvl="1">
      <w:start w:val="1"/>
      <w:numFmt w:val="bullet"/>
      <w:lvlText w:val=""/>
      <w:lvlJc w:val="left"/>
      <w:pPr>
        <w:ind w:left="1361" w:hanging="794"/>
      </w:pPr>
      <w:rPr>
        <w:rFonts w:ascii="Symbol" w:hAnsi="Symbol" w:hint="default"/>
        <w:b w:val="0"/>
        <w:i w:val="0"/>
        <w:color w:val="000000" w:themeColor="text1"/>
        <w:sz w:val="24"/>
      </w:rPr>
    </w:lvl>
    <w:lvl w:ilvl="2">
      <w:start w:val="1"/>
      <w:numFmt w:val="decimal"/>
      <w:lvlText w:val="%1.%2.%3."/>
      <w:lvlJc w:val="left"/>
      <w:pPr>
        <w:ind w:left="2155" w:hanging="1134"/>
      </w:pPr>
      <w:rPr>
        <w:rFonts w:ascii="Arial" w:hAnsi="Arial" w:hint="default"/>
        <w:b w:val="0"/>
        <w:i w:val="0"/>
        <w:color w:val="auto"/>
        <w:sz w:val="24"/>
      </w:rPr>
    </w:lvl>
    <w:lvl w:ilvl="3">
      <w:start w:val="1"/>
      <w:numFmt w:val="bullet"/>
      <w:lvlText w:val=""/>
      <w:lvlJc w:val="left"/>
      <w:pPr>
        <w:ind w:left="2835" w:hanging="1588"/>
      </w:pPr>
      <w:rPr>
        <w:rFonts w:ascii="Symbol" w:hAnsi="Symbol" w:hint="default"/>
        <w:b w:val="0"/>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4" w15:restartNumberingAfterBreak="0">
    <w:nsid w:val="54590FBF"/>
    <w:multiLevelType w:val="hybridMultilevel"/>
    <w:tmpl w:val="D0B2ED3A"/>
    <w:lvl w:ilvl="0" w:tplc="5310E15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7B6321"/>
    <w:multiLevelType w:val="multilevel"/>
    <w:tmpl w:val="8C9E30BE"/>
    <w:lvl w:ilvl="0">
      <w:start w:val="10"/>
      <w:numFmt w:val="decimal"/>
      <w:lvlText w:val="%1."/>
      <w:lvlJc w:val="left"/>
      <w:pPr>
        <w:ind w:left="540" w:hanging="54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738" w:hanging="720"/>
      </w:pPr>
      <w:rPr>
        <w:rFonts w:hint="default"/>
      </w:rPr>
    </w:lvl>
    <w:lvl w:ilvl="3">
      <w:start w:val="1"/>
      <w:numFmt w:val="decimal"/>
      <w:lvlText w:val="%1.%2.%3.%4."/>
      <w:lvlJc w:val="left"/>
      <w:pPr>
        <w:ind w:left="5607" w:hanging="1080"/>
      </w:pPr>
      <w:rPr>
        <w:rFonts w:hint="default"/>
      </w:rPr>
    </w:lvl>
    <w:lvl w:ilvl="4">
      <w:start w:val="1"/>
      <w:numFmt w:val="decimal"/>
      <w:lvlText w:val="%1.%2.%3.%4.%5."/>
      <w:lvlJc w:val="left"/>
      <w:pPr>
        <w:ind w:left="7116" w:hanging="1080"/>
      </w:pPr>
      <w:rPr>
        <w:rFonts w:hint="default"/>
      </w:rPr>
    </w:lvl>
    <w:lvl w:ilvl="5">
      <w:start w:val="1"/>
      <w:numFmt w:val="decimal"/>
      <w:lvlText w:val="%1.%2.%3.%4.%5.%6."/>
      <w:lvlJc w:val="left"/>
      <w:pPr>
        <w:ind w:left="8985" w:hanging="1440"/>
      </w:pPr>
      <w:rPr>
        <w:rFonts w:hint="default"/>
      </w:rPr>
    </w:lvl>
    <w:lvl w:ilvl="6">
      <w:start w:val="1"/>
      <w:numFmt w:val="decimal"/>
      <w:lvlText w:val="%1.%2.%3.%4.%5.%6.%7."/>
      <w:lvlJc w:val="left"/>
      <w:pPr>
        <w:ind w:left="10494" w:hanging="1440"/>
      </w:pPr>
      <w:rPr>
        <w:rFonts w:hint="default"/>
      </w:rPr>
    </w:lvl>
    <w:lvl w:ilvl="7">
      <w:start w:val="1"/>
      <w:numFmt w:val="decimal"/>
      <w:lvlText w:val="%1.%2.%3.%4.%5.%6.%7.%8."/>
      <w:lvlJc w:val="left"/>
      <w:pPr>
        <w:ind w:left="12363" w:hanging="1800"/>
      </w:pPr>
      <w:rPr>
        <w:rFonts w:hint="default"/>
      </w:rPr>
    </w:lvl>
    <w:lvl w:ilvl="8">
      <w:start w:val="1"/>
      <w:numFmt w:val="decimal"/>
      <w:lvlText w:val="%1.%2.%3.%4.%5.%6.%7.%8.%9."/>
      <w:lvlJc w:val="left"/>
      <w:pPr>
        <w:ind w:left="14232" w:hanging="2160"/>
      </w:pPr>
      <w:rPr>
        <w:rFonts w:hint="default"/>
      </w:rPr>
    </w:lvl>
  </w:abstractNum>
  <w:abstractNum w:abstractNumId="26" w15:restartNumberingAfterBreak="0">
    <w:nsid w:val="5B93641B"/>
    <w:multiLevelType w:val="multilevel"/>
    <w:tmpl w:val="6D96B03C"/>
    <w:lvl w:ilvl="0">
      <w:start w:val="1"/>
      <w:numFmt w:val="decimal"/>
      <w:lvlText w:val="%1."/>
      <w:lvlJc w:val="left"/>
      <w:pPr>
        <w:ind w:left="567" w:hanging="567"/>
      </w:pPr>
      <w:rPr>
        <w:rFonts w:ascii="Arial" w:eastAsiaTheme="majorEastAsia" w:hAnsi="Arial" w:cs="Arial" w:hint="default"/>
        <w:b w:val="0"/>
        <w:i w:val="0"/>
        <w:sz w:val="24"/>
      </w:rPr>
    </w:lvl>
    <w:lvl w:ilvl="1">
      <w:start w:val="1"/>
      <w:numFmt w:val="decimal"/>
      <w:lvlText w:val="%1.%2."/>
      <w:lvlJc w:val="left"/>
      <w:pPr>
        <w:ind w:left="1361" w:hanging="794"/>
      </w:pPr>
      <w:rPr>
        <w:rFonts w:ascii="Arial" w:hAnsi="Arial" w:hint="default"/>
        <w:b w:val="0"/>
        <w:i w:val="0"/>
        <w:color w:val="000000" w:themeColor="text1"/>
        <w:sz w:val="24"/>
      </w:rPr>
    </w:lvl>
    <w:lvl w:ilvl="2">
      <w:start w:val="1"/>
      <w:numFmt w:val="decimal"/>
      <w:lvlText w:val="%1.%2.%3."/>
      <w:lvlJc w:val="left"/>
      <w:pPr>
        <w:ind w:left="2155" w:hanging="1134"/>
      </w:pPr>
      <w:rPr>
        <w:rFonts w:ascii="Arial" w:hAnsi="Arial" w:hint="default"/>
        <w:b w:val="0"/>
        <w:i w:val="0"/>
        <w:color w:val="auto"/>
        <w:sz w:val="24"/>
      </w:rPr>
    </w:lvl>
    <w:lvl w:ilvl="3">
      <w:start w:val="1"/>
      <w:numFmt w:val="bullet"/>
      <w:lvlText w:val=""/>
      <w:lvlJc w:val="left"/>
      <w:pPr>
        <w:ind w:left="2835" w:hanging="1588"/>
      </w:pPr>
      <w:rPr>
        <w:rFonts w:ascii="Symbol" w:hAnsi="Symbol" w:hint="default"/>
        <w:b w:val="0"/>
      </w:rPr>
    </w:lvl>
    <w:lvl w:ilvl="4">
      <w:start w:val="1"/>
      <w:numFmt w:val="bullet"/>
      <w:lvlText w:val=""/>
      <w:lvlJc w:val="left"/>
      <w:pPr>
        <w:ind w:left="2892" w:hanging="1080"/>
      </w:pPr>
      <w:rPr>
        <w:rFonts w:ascii="Symbol" w:hAnsi="Symbol"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7" w15:restartNumberingAfterBreak="0">
    <w:nsid w:val="5C5918B4"/>
    <w:multiLevelType w:val="hybridMultilevel"/>
    <w:tmpl w:val="C85860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3841C26"/>
    <w:multiLevelType w:val="hybridMultilevel"/>
    <w:tmpl w:val="3DDC85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0" w15:restartNumberingAfterBreak="0">
    <w:nsid w:val="673C31A4"/>
    <w:multiLevelType w:val="hybridMultilevel"/>
    <w:tmpl w:val="E14C9D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C6C2D05"/>
    <w:multiLevelType w:val="multilevel"/>
    <w:tmpl w:val="C5EC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5727A"/>
    <w:multiLevelType w:val="multilevel"/>
    <w:tmpl w:val="EFD4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8E363A"/>
    <w:multiLevelType w:val="multilevel"/>
    <w:tmpl w:val="24124B94"/>
    <w:lvl w:ilvl="0">
      <w:start w:val="2"/>
      <w:numFmt w:val="decimal"/>
      <w:lvlText w:val="%1."/>
      <w:lvlJc w:val="left"/>
      <w:pPr>
        <w:ind w:left="567" w:hanging="567"/>
      </w:pPr>
      <w:rPr>
        <w:rFonts w:ascii="Arial" w:eastAsiaTheme="majorEastAsia" w:hAnsi="Arial" w:cs="Arial" w:hint="default"/>
        <w:b w:val="0"/>
        <w:i w:val="0"/>
        <w:sz w:val="24"/>
      </w:rPr>
    </w:lvl>
    <w:lvl w:ilvl="1">
      <w:start w:val="1"/>
      <w:numFmt w:val="decimal"/>
      <w:lvlText w:val="%1.%2."/>
      <w:lvlJc w:val="left"/>
      <w:pPr>
        <w:ind w:left="1361" w:hanging="794"/>
      </w:pPr>
      <w:rPr>
        <w:rFonts w:ascii="Arial" w:hAnsi="Arial" w:hint="default"/>
        <w:b/>
        <w:i w:val="0"/>
        <w:color w:val="000000" w:themeColor="text1"/>
        <w:sz w:val="24"/>
      </w:rPr>
    </w:lvl>
    <w:lvl w:ilvl="2">
      <w:start w:val="1"/>
      <w:numFmt w:val="decimal"/>
      <w:lvlText w:val="%1.%2.%3."/>
      <w:lvlJc w:val="left"/>
      <w:pPr>
        <w:ind w:left="2155" w:hanging="1134"/>
      </w:pPr>
      <w:rPr>
        <w:rFonts w:ascii="Arial" w:hAnsi="Arial" w:hint="default"/>
        <w:b w:val="0"/>
        <w:i w:val="0"/>
        <w:color w:val="auto"/>
        <w:sz w:val="24"/>
      </w:rPr>
    </w:lvl>
    <w:lvl w:ilvl="3">
      <w:start w:val="1"/>
      <w:numFmt w:val="decimal"/>
      <w:lvlText w:val="%1.%2.%3.%4."/>
      <w:lvlJc w:val="left"/>
      <w:pPr>
        <w:ind w:left="2835" w:hanging="1588"/>
      </w:pPr>
      <w:rPr>
        <w:rFonts w:hint="default"/>
        <w:b w:val="0"/>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34" w15:restartNumberingAfterBreak="0">
    <w:nsid w:val="715F1F8F"/>
    <w:multiLevelType w:val="hybridMultilevel"/>
    <w:tmpl w:val="C40C9998"/>
    <w:lvl w:ilvl="0" w:tplc="08090001">
      <w:start w:val="1"/>
      <w:numFmt w:val="bullet"/>
      <w:lvlText w:val=""/>
      <w:lvlJc w:val="left"/>
      <w:pPr>
        <w:ind w:left="1539" w:hanging="360"/>
      </w:pPr>
      <w:rPr>
        <w:rFonts w:ascii="Symbol" w:hAnsi="Symbol" w:hint="default"/>
      </w:rPr>
    </w:lvl>
    <w:lvl w:ilvl="1" w:tplc="08090003">
      <w:start w:val="1"/>
      <w:numFmt w:val="bullet"/>
      <w:lvlText w:val="o"/>
      <w:lvlJc w:val="left"/>
      <w:pPr>
        <w:ind w:left="2259" w:hanging="360"/>
      </w:pPr>
      <w:rPr>
        <w:rFonts w:ascii="Courier New" w:hAnsi="Courier New" w:cs="Times New Roman" w:hint="default"/>
      </w:rPr>
    </w:lvl>
    <w:lvl w:ilvl="2" w:tplc="08090005">
      <w:start w:val="1"/>
      <w:numFmt w:val="bullet"/>
      <w:lvlText w:val=""/>
      <w:lvlJc w:val="left"/>
      <w:pPr>
        <w:ind w:left="2979" w:hanging="360"/>
      </w:pPr>
      <w:rPr>
        <w:rFonts w:ascii="Wingdings" w:hAnsi="Wingdings" w:hint="default"/>
      </w:rPr>
    </w:lvl>
    <w:lvl w:ilvl="3" w:tplc="08090001">
      <w:start w:val="1"/>
      <w:numFmt w:val="bullet"/>
      <w:lvlText w:val=""/>
      <w:lvlJc w:val="left"/>
      <w:pPr>
        <w:ind w:left="3699" w:hanging="360"/>
      </w:pPr>
      <w:rPr>
        <w:rFonts w:ascii="Symbol" w:hAnsi="Symbol" w:hint="default"/>
      </w:rPr>
    </w:lvl>
    <w:lvl w:ilvl="4" w:tplc="08090003">
      <w:start w:val="1"/>
      <w:numFmt w:val="bullet"/>
      <w:lvlText w:val="o"/>
      <w:lvlJc w:val="left"/>
      <w:pPr>
        <w:ind w:left="4419" w:hanging="360"/>
      </w:pPr>
      <w:rPr>
        <w:rFonts w:ascii="Courier New" w:hAnsi="Courier New" w:cs="Times New Roman" w:hint="default"/>
      </w:rPr>
    </w:lvl>
    <w:lvl w:ilvl="5" w:tplc="08090005">
      <w:start w:val="1"/>
      <w:numFmt w:val="bullet"/>
      <w:lvlText w:val=""/>
      <w:lvlJc w:val="left"/>
      <w:pPr>
        <w:ind w:left="5139" w:hanging="360"/>
      </w:pPr>
      <w:rPr>
        <w:rFonts w:ascii="Wingdings" w:hAnsi="Wingdings" w:hint="default"/>
      </w:rPr>
    </w:lvl>
    <w:lvl w:ilvl="6" w:tplc="08090001">
      <w:start w:val="1"/>
      <w:numFmt w:val="bullet"/>
      <w:lvlText w:val=""/>
      <w:lvlJc w:val="left"/>
      <w:pPr>
        <w:ind w:left="5859" w:hanging="360"/>
      </w:pPr>
      <w:rPr>
        <w:rFonts w:ascii="Symbol" w:hAnsi="Symbol" w:hint="default"/>
      </w:rPr>
    </w:lvl>
    <w:lvl w:ilvl="7" w:tplc="08090003">
      <w:start w:val="1"/>
      <w:numFmt w:val="bullet"/>
      <w:lvlText w:val="o"/>
      <w:lvlJc w:val="left"/>
      <w:pPr>
        <w:ind w:left="6579" w:hanging="360"/>
      </w:pPr>
      <w:rPr>
        <w:rFonts w:ascii="Courier New" w:hAnsi="Courier New" w:cs="Times New Roman" w:hint="default"/>
      </w:rPr>
    </w:lvl>
    <w:lvl w:ilvl="8" w:tplc="08090005">
      <w:start w:val="1"/>
      <w:numFmt w:val="bullet"/>
      <w:lvlText w:val=""/>
      <w:lvlJc w:val="left"/>
      <w:pPr>
        <w:ind w:left="7299" w:hanging="360"/>
      </w:pPr>
      <w:rPr>
        <w:rFonts w:ascii="Wingdings" w:hAnsi="Wingdings" w:hint="default"/>
      </w:rPr>
    </w:lvl>
  </w:abstractNum>
  <w:abstractNum w:abstractNumId="35" w15:restartNumberingAfterBreak="0">
    <w:nsid w:val="74B33B03"/>
    <w:multiLevelType w:val="hybridMultilevel"/>
    <w:tmpl w:val="46DE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20E3C"/>
    <w:multiLevelType w:val="multilevel"/>
    <w:tmpl w:val="7F5E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B7A75"/>
    <w:multiLevelType w:val="multilevel"/>
    <w:tmpl w:val="6CEE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CC0F63"/>
    <w:multiLevelType w:val="hybridMultilevel"/>
    <w:tmpl w:val="B2F618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9"/>
  </w:num>
  <w:num w:numId="2">
    <w:abstractNumId w:val="0"/>
  </w:num>
  <w:num w:numId="3">
    <w:abstractNumId w:val="0"/>
  </w:num>
  <w:num w:numId="4">
    <w:abstractNumId w:val="0"/>
  </w:num>
  <w:num w:numId="5">
    <w:abstractNumId w:val="29"/>
  </w:num>
  <w:num w:numId="6">
    <w:abstractNumId w:val="0"/>
  </w:num>
  <w:num w:numId="7">
    <w:abstractNumId w:val="33"/>
  </w:num>
  <w:num w:numId="8">
    <w:abstractNumId w:val="23"/>
  </w:num>
  <w:num w:numId="9">
    <w:abstractNumId w:val="20"/>
  </w:num>
  <w:num w:numId="10">
    <w:abstractNumId w:val="25"/>
  </w:num>
  <w:num w:numId="11">
    <w:abstractNumId w:val="14"/>
  </w:num>
  <w:num w:numId="12">
    <w:abstractNumId w:val="5"/>
  </w:num>
  <w:num w:numId="13">
    <w:abstractNumId w:val="34"/>
  </w:num>
  <w:num w:numId="14">
    <w:abstractNumId w:val="22"/>
  </w:num>
  <w:num w:numId="15">
    <w:abstractNumId w:val="28"/>
  </w:num>
  <w:num w:numId="16">
    <w:abstractNumId w:val="26"/>
  </w:num>
  <w:num w:numId="17">
    <w:abstractNumId w:val="19"/>
  </w:num>
  <w:num w:numId="18">
    <w:abstractNumId w:val="9"/>
  </w:num>
  <w:num w:numId="19">
    <w:abstractNumId w:val="35"/>
  </w:num>
  <w:num w:numId="20">
    <w:abstractNumId w:val="27"/>
  </w:num>
  <w:num w:numId="21">
    <w:abstractNumId w:val="4"/>
  </w:num>
  <w:num w:numId="22">
    <w:abstractNumId w:val="38"/>
  </w:num>
  <w:num w:numId="23">
    <w:abstractNumId w:val="30"/>
  </w:num>
  <w:num w:numId="24">
    <w:abstractNumId w:val="4"/>
  </w:num>
  <w:num w:numId="25">
    <w:abstractNumId w:val="17"/>
  </w:num>
  <w:num w:numId="26">
    <w:abstractNumId w:val="3"/>
  </w:num>
  <w:num w:numId="27">
    <w:abstractNumId w:val="2"/>
  </w:num>
  <w:num w:numId="28">
    <w:abstractNumId w:val="16"/>
  </w:num>
  <w:num w:numId="29">
    <w:abstractNumId w:val="10"/>
  </w:num>
  <w:num w:numId="30">
    <w:abstractNumId w:val="1"/>
  </w:num>
  <w:num w:numId="31">
    <w:abstractNumId w:val="15"/>
  </w:num>
  <w:num w:numId="32">
    <w:abstractNumId w:val="18"/>
  </w:num>
  <w:num w:numId="33">
    <w:abstractNumId w:val="8"/>
  </w:num>
  <w:num w:numId="34">
    <w:abstractNumId w:val="4"/>
  </w:num>
  <w:num w:numId="35">
    <w:abstractNumId w:val="31"/>
  </w:num>
  <w:num w:numId="36">
    <w:abstractNumId w:val="36"/>
  </w:num>
  <w:num w:numId="37">
    <w:abstractNumId w:val="21"/>
  </w:num>
  <w:num w:numId="38">
    <w:abstractNumId w:val="37"/>
  </w:num>
  <w:num w:numId="39">
    <w:abstractNumId w:val="6"/>
  </w:num>
  <w:num w:numId="40">
    <w:abstractNumId w:val="12"/>
  </w:num>
  <w:num w:numId="41">
    <w:abstractNumId w:val="13"/>
  </w:num>
  <w:num w:numId="42">
    <w:abstractNumId w:val="32"/>
  </w:num>
  <w:num w:numId="43">
    <w:abstractNumId w:val="7"/>
  </w:num>
  <w:num w:numId="44">
    <w:abstractNumId w:val="24"/>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754"/>
    <w:rsid w:val="00004A37"/>
    <w:rsid w:val="00027C27"/>
    <w:rsid w:val="00035EFF"/>
    <w:rsid w:val="000406F8"/>
    <w:rsid w:val="0007368C"/>
    <w:rsid w:val="00094611"/>
    <w:rsid w:val="000963B9"/>
    <w:rsid w:val="000C0CF4"/>
    <w:rsid w:val="000E781A"/>
    <w:rsid w:val="000F146B"/>
    <w:rsid w:val="000F355A"/>
    <w:rsid w:val="00102BC5"/>
    <w:rsid w:val="0011513A"/>
    <w:rsid w:val="00127870"/>
    <w:rsid w:val="00133F23"/>
    <w:rsid w:val="001470B3"/>
    <w:rsid w:val="001777D9"/>
    <w:rsid w:val="00181C16"/>
    <w:rsid w:val="00187871"/>
    <w:rsid w:val="001942F5"/>
    <w:rsid w:val="001B32CD"/>
    <w:rsid w:val="001C1097"/>
    <w:rsid w:val="001F38BF"/>
    <w:rsid w:val="00204826"/>
    <w:rsid w:val="00234333"/>
    <w:rsid w:val="00252639"/>
    <w:rsid w:val="00275B34"/>
    <w:rsid w:val="00281579"/>
    <w:rsid w:val="002A4B67"/>
    <w:rsid w:val="002A6BC5"/>
    <w:rsid w:val="002D5007"/>
    <w:rsid w:val="002E66B5"/>
    <w:rsid w:val="002F53F0"/>
    <w:rsid w:val="003006FB"/>
    <w:rsid w:val="00304AAC"/>
    <w:rsid w:val="00306C61"/>
    <w:rsid w:val="003127BA"/>
    <w:rsid w:val="0037582B"/>
    <w:rsid w:val="00384A1A"/>
    <w:rsid w:val="00385ABB"/>
    <w:rsid w:val="00395F8C"/>
    <w:rsid w:val="003D10D1"/>
    <w:rsid w:val="003F66CF"/>
    <w:rsid w:val="00437E10"/>
    <w:rsid w:val="00442348"/>
    <w:rsid w:val="00493EEA"/>
    <w:rsid w:val="00494F80"/>
    <w:rsid w:val="004D17BC"/>
    <w:rsid w:val="00502592"/>
    <w:rsid w:val="00510E85"/>
    <w:rsid w:val="005300E9"/>
    <w:rsid w:val="005A180A"/>
    <w:rsid w:val="005C18BE"/>
    <w:rsid w:val="005D7790"/>
    <w:rsid w:val="006050D5"/>
    <w:rsid w:val="00612E90"/>
    <w:rsid w:val="00616046"/>
    <w:rsid w:val="0064094E"/>
    <w:rsid w:val="0065731A"/>
    <w:rsid w:val="006910B3"/>
    <w:rsid w:val="006B21E2"/>
    <w:rsid w:val="006B5DE3"/>
    <w:rsid w:val="006E52E3"/>
    <w:rsid w:val="006F3FD7"/>
    <w:rsid w:val="007126AE"/>
    <w:rsid w:val="00752FEA"/>
    <w:rsid w:val="007613D8"/>
    <w:rsid w:val="00796B30"/>
    <w:rsid w:val="0081326B"/>
    <w:rsid w:val="0082144D"/>
    <w:rsid w:val="00822A8E"/>
    <w:rsid w:val="00826360"/>
    <w:rsid w:val="00830F16"/>
    <w:rsid w:val="00836BBF"/>
    <w:rsid w:val="00844CC8"/>
    <w:rsid w:val="00850BE5"/>
    <w:rsid w:val="00857548"/>
    <w:rsid w:val="0087681B"/>
    <w:rsid w:val="00880CEB"/>
    <w:rsid w:val="0093147E"/>
    <w:rsid w:val="0094303F"/>
    <w:rsid w:val="00955ECC"/>
    <w:rsid w:val="00961991"/>
    <w:rsid w:val="009650B0"/>
    <w:rsid w:val="00966BB7"/>
    <w:rsid w:val="009761EB"/>
    <w:rsid w:val="009847C1"/>
    <w:rsid w:val="009A41BF"/>
    <w:rsid w:val="009B7615"/>
    <w:rsid w:val="009D48D6"/>
    <w:rsid w:val="00A10066"/>
    <w:rsid w:val="00A17A5F"/>
    <w:rsid w:val="00A23443"/>
    <w:rsid w:val="00A24B9B"/>
    <w:rsid w:val="00A62911"/>
    <w:rsid w:val="00A654BA"/>
    <w:rsid w:val="00A75708"/>
    <w:rsid w:val="00AB3D69"/>
    <w:rsid w:val="00AB7888"/>
    <w:rsid w:val="00AC1B97"/>
    <w:rsid w:val="00AC274C"/>
    <w:rsid w:val="00AC2A9A"/>
    <w:rsid w:val="00AD5B4B"/>
    <w:rsid w:val="00AE0233"/>
    <w:rsid w:val="00AF50DE"/>
    <w:rsid w:val="00B3108A"/>
    <w:rsid w:val="00B3480F"/>
    <w:rsid w:val="00B51BDC"/>
    <w:rsid w:val="00B561C0"/>
    <w:rsid w:val="00B57B40"/>
    <w:rsid w:val="00B72787"/>
    <w:rsid w:val="00B773CE"/>
    <w:rsid w:val="00B85915"/>
    <w:rsid w:val="00B90C3A"/>
    <w:rsid w:val="00BA67D4"/>
    <w:rsid w:val="00BA6AE5"/>
    <w:rsid w:val="00C00A2F"/>
    <w:rsid w:val="00C15CEB"/>
    <w:rsid w:val="00C321D9"/>
    <w:rsid w:val="00C34D18"/>
    <w:rsid w:val="00C62BBA"/>
    <w:rsid w:val="00C668CF"/>
    <w:rsid w:val="00C87282"/>
    <w:rsid w:val="00C91823"/>
    <w:rsid w:val="00CC6754"/>
    <w:rsid w:val="00CD5109"/>
    <w:rsid w:val="00D008AB"/>
    <w:rsid w:val="00D15DB3"/>
    <w:rsid w:val="00D9456F"/>
    <w:rsid w:val="00DB4079"/>
    <w:rsid w:val="00DC36D6"/>
    <w:rsid w:val="00DE4BD2"/>
    <w:rsid w:val="00E02783"/>
    <w:rsid w:val="00E0396F"/>
    <w:rsid w:val="00E42D6B"/>
    <w:rsid w:val="00E46103"/>
    <w:rsid w:val="00E600C2"/>
    <w:rsid w:val="00E72693"/>
    <w:rsid w:val="00E84DF7"/>
    <w:rsid w:val="00ED7561"/>
    <w:rsid w:val="00EF1206"/>
    <w:rsid w:val="00F11C54"/>
    <w:rsid w:val="00F17511"/>
    <w:rsid w:val="00F3252F"/>
    <w:rsid w:val="00F375E5"/>
    <w:rsid w:val="00F414C8"/>
    <w:rsid w:val="00F5529F"/>
    <w:rsid w:val="00FA4BC1"/>
    <w:rsid w:val="00FC1E6D"/>
    <w:rsid w:val="00FC73D9"/>
    <w:rsid w:val="00FE1552"/>
    <w:rsid w:val="00FF3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75868C5-51F5-4FA6-A66B-DB51A86E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796B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5D7790"/>
    <w:rPr>
      <w:color w:val="0563C1" w:themeColor="hyperlink"/>
      <w:u w:val="single"/>
    </w:rPr>
  </w:style>
  <w:style w:type="character" w:styleId="FollowedHyperlink">
    <w:name w:val="FollowedHyperlink"/>
    <w:basedOn w:val="DefaultParagraphFont"/>
    <w:uiPriority w:val="99"/>
    <w:semiHidden/>
    <w:unhideWhenUsed/>
    <w:rsid w:val="005D7790"/>
    <w:rPr>
      <w:color w:val="954F72" w:themeColor="followedHyperlink"/>
      <w:u w:val="single"/>
    </w:rPr>
  </w:style>
  <w:style w:type="paragraph" w:styleId="ListParagraph">
    <w:name w:val="List Paragraph"/>
    <w:aliases w:val="Dot pt,No Spacing1,List Paragraph Char Char Char,Indicator Text,Numbered Para 1,Bullet 1,List Paragraph1,Bullet Points,MAIN CONTENT,List Paragraph12,F5 List Paragraph,OBC Bullet,Colorful List - Accent 11,Normal numbered,List Paragraph11,L"/>
    <w:basedOn w:val="Normal"/>
    <w:link w:val="ListParagraphChar"/>
    <w:uiPriority w:val="34"/>
    <w:qFormat/>
    <w:rsid w:val="005D7790"/>
    <w:pPr>
      <w:ind w:left="720"/>
      <w:contextualSpacing/>
    </w:pPr>
  </w:style>
  <w:style w:type="table" w:styleId="TableGrid">
    <w:name w:val="Table Grid"/>
    <w:basedOn w:val="TableNormal"/>
    <w:uiPriority w:val="59"/>
    <w:rsid w:val="00DB4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Bullet Points Char,MAIN CONTENT Char,List Paragraph12 Char,F5 List Paragraph Char,L Char"/>
    <w:basedOn w:val="DefaultParagraphFont"/>
    <w:link w:val="ListParagraph"/>
    <w:uiPriority w:val="34"/>
    <w:qFormat/>
    <w:locked/>
    <w:rsid w:val="0007368C"/>
    <w:rPr>
      <w:rFonts w:ascii="Arial" w:hAnsi="Arial" w:cs="Times New Roman"/>
      <w:sz w:val="24"/>
      <w:szCs w:val="20"/>
    </w:rPr>
  </w:style>
  <w:style w:type="character" w:customStyle="1" w:styleId="legds2">
    <w:name w:val="legds2"/>
    <w:basedOn w:val="DefaultParagraphFont"/>
    <w:rsid w:val="00275B34"/>
    <w:rPr>
      <w:vanish w:val="0"/>
      <w:webHidden w:val="0"/>
      <w:specVanish w:val="0"/>
    </w:rPr>
  </w:style>
  <w:style w:type="paragraph" w:styleId="NormalWeb">
    <w:name w:val="Normal (Web)"/>
    <w:basedOn w:val="Normal"/>
    <w:uiPriority w:val="99"/>
    <w:semiHidden/>
    <w:unhideWhenUsed/>
    <w:rsid w:val="00796B30"/>
    <w:pPr>
      <w:spacing w:before="100" w:beforeAutospacing="1" w:after="100" w:afterAutospacing="1"/>
    </w:pPr>
    <w:rPr>
      <w:rFonts w:ascii="Times New Roman" w:hAnsi="Times New Roman"/>
      <w:szCs w:val="24"/>
      <w:lang w:eastAsia="en-GB"/>
    </w:rPr>
  </w:style>
  <w:style w:type="character" w:customStyle="1" w:styleId="Heading4Char">
    <w:name w:val="Heading 4 Char"/>
    <w:basedOn w:val="DefaultParagraphFont"/>
    <w:link w:val="Heading4"/>
    <w:uiPriority w:val="9"/>
    <w:semiHidden/>
    <w:rsid w:val="00796B30"/>
    <w:rPr>
      <w:rFonts w:asciiTheme="majorHAnsi" w:eastAsiaTheme="majorEastAsia" w:hAnsiTheme="majorHAnsi" w:cstheme="majorBidi"/>
      <w:i/>
      <w:iCs/>
      <w:color w:val="2E74B5" w:themeColor="accent1" w:themeShade="BF"/>
      <w:sz w:val="24"/>
      <w:szCs w:val="20"/>
    </w:rPr>
  </w:style>
  <w:style w:type="character" w:styleId="CommentReference">
    <w:name w:val="annotation reference"/>
    <w:basedOn w:val="DefaultParagraphFont"/>
    <w:uiPriority w:val="99"/>
    <w:semiHidden/>
    <w:unhideWhenUsed/>
    <w:rsid w:val="00384A1A"/>
    <w:rPr>
      <w:sz w:val="16"/>
      <w:szCs w:val="16"/>
    </w:rPr>
  </w:style>
  <w:style w:type="paragraph" w:styleId="CommentText">
    <w:name w:val="annotation text"/>
    <w:basedOn w:val="Normal"/>
    <w:link w:val="CommentTextChar"/>
    <w:uiPriority w:val="99"/>
    <w:semiHidden/>
    <w:unhideWhenUsed/>
    <w:rsid w:val="00384A1A"/>
    <w:rPr>
      <w:sz w:val="20"/>
    </w:rPr>
  </w:style>
  <w:style w:type="character" w:customStyle="1" w:styleId="CommentTextChar">
    <w:name w:val="Comment Text Char"/>
    <w:basedOn w:val="DefaultParagraphFont"/>
    <w:link w:val="CommentText"/>
    <w:uiPriority w:val="99"/>
    <w:semiHidden/>
    <w:rsid w:val="00384A1A"/>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384A1A"/>
    <w:rPr>
      <w:b/>
      <w:bCs/>
    </w:rPr>
  </w:style>
  <w:style w:type="character" w:customStyle="1" w:styleId="CommentSubjectChar">
    <w:name w:val="Comment Subject Char"/>
    <w:basedOn w:val="CommentTextChar"/>
    <w:link w:val="CommentSubject"/>
    <w:uiPriority w:val="99"/>
    <w:semiHidden/>
    <w:rsid w:val="00384A1A"/>
    <w:rPr>
      <w:rFonts w:ascii="Arial" w:hAnsi="Arial" w:cs="Times New Roman"/>
      <w:b/>
      <w:bCs/>
      <w:sz w:val="20"/>
      <w:szCs w:val="20"/>
    </w:rPr>
  </w:style>
  <w:style w:type="paragraph" w:styleId="BalloonText">
    <w:name w:val="Balloon Text"/>
    <w:basedOn w:val="Normal"/>
    <w:link w:val="BalloonTextChar"/>
    <w:uiPriority w:val="99"/>
    <w:semiHidden/>
    <w:unhideWhenUsed/>
    <w:rsid w:val="00384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A1A"/>
    <w:rPr>
      <w:rFonts w:ascii="Segoe UI" w:hAnsi="Segoe UI" w:cs="Segoe UI"/>
      <w:sz w:val="18"/>
      <w:szCs w:val="18"/>
    </w:rPr>
  </w:style>
  <w:style w:type="character" w:styleId="Strong">
    <w:name w:val="Strong"/>
    <w:basedOn w:val="DefaultParagraphFont"/>
    <w:uiPriority w:val="22"/>
    <w:qFormat/>
    <w:rsid w:val="0065731A"/>
    <w:rPr>
      <w:b/>
      <w:bCs/>
    </w:rPr>
  </w:style>
  <w:style w:type="paragraph" w:styleId="Revision">
    <w:name w:val="Revision"/>
    <w:hidden/>
    <w:uiPriority w:val="99"/>
    <w:semiHidden/>
    <w:rsid w:val="00F5529F"/>
    <w:rPr>
      <w:rFonts w:ascii="Arial" w:hAnsi="Arial" w:cs="Times New Roman"/>
      <w:sz w:val="24"/>
      <w:szCs w:val="20"/>
    </w:rPr>
  </w:style>
  <w:style w:type="paragraph" w:styleId="Title">
    <w:name w:val="Title"/>
    <w:basedOn w:val="Normal"/>
    <w:next w:val="Normal"/>
    <w:link w:val="TitleChar"/>
    <w:uiPriority w:val="10"/>
    <w:qFormat/>
    <w:rsid w:val="00187871"/>
    <w:pPr>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187871"/>
    <w:rPr>
      <w:rFonts w:asciiTheme="majorHAnsi" w:eastAsiaTheme="majorEastAsia" w:hAnsiTheme="majorHAnsi" w:cstheme="majorBidi"/>
      <w:spacing w:val="-10"/>
      <w:kern w:val="28"/>
      <w:sz w:val="32"/>
      <w:szCs w:val="32"/>
    </w:rPr>
  </w:style>
  <w:style w:type="paragraph" w:styleId="Subtitle">
    <w:name w:val="Subtitle"/>
    <w:basedOn w:val="Normal"/>
    <w:next w:val="Normal"/>
    <w:link w:val="SubtitleChar"/>
    <w:uiPriority w:val="11"/>
    <w:qFormat/>
    <w:rsid w:val="00187871"/>
    <w:pPr>
      <w:numPr>
        <w:ilvl w:val="1"/>
      </w:numPr>
      <w:spacing w:after="160"/>
    </w:pPr>
    <w:rPr>
      <w:rFonts w:asciiTheme="minorHAnsi" w:eastAsiaTheme="minorEastAsia" w:hAnsiTheme="minorHAnsi" w:cstheme="minorBidi"/>
      <w:b/>
      <w:spacing w:val="15"/>
      <w:szCs w:val="22"/>
    </w:rPr>
  </w:style>
  <w:style w:type="character" w:customStyle="1" w:styleId="SubtitleChar">
    <w:name w:val="Subtitle Char"/>
    <w:basedOn w:val="DefaultParagraphFont"/>
    <w:link w:val="Subtitle"/>
    <w:uiPriority w:val="11"/>
    <w:rsid w:val="00187871"/>
    <w:rPr>
      <w:rFonts w:eastAsiaTheme="minorEastAsia"/>
      <w:b/>
      <w:spacing w:val="15"/>
      <w:sz w:val="24"/>
    </w:rPr>
  </w:style>
  <w:style w:type="character" w:styleId="SubtleEmphasis">
    <w:name w:val="Subtle Emphasis"/>
    <w:basedOn w:val="DefaultParagraphFont"/>
    <w:uiPriority w:val="19"/>
    <w:qFormat/>
    <w:rsid w:val="00187871"/>
    <w:rPr>
      <w:iCs/>
      <w:color w:val="404040" w:themeColor="text1" w:themeTint="B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6543">
      <w:bodyDiv w:val="1"/>
      <w:marLeft w:val="0"/>
      <w:marRight w:val="0"/>
      <w:marTop w:val="0"/>
      <w:marBottom w:val="0"/>
      <w:divBdr>
        <w:top w:val="none" w:sz="0" w:space="0" w:color="auto"/>
        <w:left w:val="none" w:sz="0" w:space="0" w:color="auto"/>
        <w:bottom w:val="none" w:sz="0" w:space="0" w:color="auto"/>
        <w:right w:val="none" w:sz="0" w:space="0" w:color="auto"/>
      </w:divBdr>
    </w:div>
    <w:div w:id="136072727">
      <w:bodyDiv w:val="1"/>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446"/>
          <w:marRight w:val="0"/>
          <w:marTop w:val="0"/>
          <w:marBottom w:val="0"/>
          <w:divBdr>
            <w:top w:val="none" w:sz="0" w:space="0" w:color="auto"/>
            <w:left w:val="none" w:sz="0" w:space="0" w:color="auto"/>
            <w:bottom w:val="none" w:sz="0" w:space="0" w:color="auto"/>
            <w:right w:val="none" w:sz="0" w:space="0" w:color="auto"/>
          </w:divBdr>
        </w:div>
        <w:div w:id="275404824">
          <w:marLeft w:val="446"/>
          <w:marRight w:val="0"/>
          <w:marTop w:val="0"/>
          <w:marBottom w:val="0"/>
          <w:divBdr>
            <w:top w:val="none" w:sz="0" w:space="0" w:color="auto"/>
            <w:left w:val="none" w:sz="0" w:space="0" w:color="auto"/>
            <w:bottom w:val="none" w:sz="0" w:space="0" w:color="auto"/>
            <w:right w:val="none" w:sz="0" w:space="0" w:color="auto"/>
          </w:divBdr>
        </w:div>
        <w:div w:id="523903663">
          <w:marLeft w:val="446"/>
          <w:marRight w:val="0"/>
          <w:marTop w:val="0"/>
          <w:marBottom w:val="0"/>
          <w:divBdr>
            <w:top w:val="none" w:sz="0" w:space="0" w:color="auto"/>
            <w:left w:val="none" w:sz="0" w:space="0" w:color="auto"/>
            <w:bottom w:val="none" w:sz="0" w:space="0" w:color="auto"/>
            <w:right w:val="none" w:sz="0" w:space="0" w:color="auto"/>
          </w:divBdr>
        </w:div>
        <w:div w:id="1041900003">
          <w:marLeft w:val="446"/>
          <w:marRight w:val="0"/>
          <w:marTop w:val="0"/>
          <w:marBottom w:val="0"/>
          <w:divBdr>
            <w:top w:val="none" w:sz="0" w:space="0" w:color="auto"/>
            <w:left w:val="none" w:sz="0" w:space="0" w:color="auto"/>
            <w:bottom w:val="none" w:sz="0" w:space="0" w:color="auto"/>
            <w:right w:val="none" w:sz="0" w:space="0" w:color="auto"/>
          </w:divBdr>
        </w:div>
      </w:divsChild>
    </w:div>
    <w:div w:id="303194507">
      <w:bodyDiv w:val="1"/>
      <w:marLeft w:val="0"/>
      <w:marRight w:val="0"/>
      <w:marTop w:val="0"/>
      <w:marBottom w:val="0"/>
      <w:divBdr>
        <w:top w:val="none" w:sz="0" w:space="0" w:color="auto"/>
        <w:left w:val="none" w:sz="0" w:space="0" w:color="auto"/>
        <w:bottom w:val="none" w:sz="0" w:space="0" w:color="auto"/>
        <w:right w:val="none" w:sz="0" w:space="0" w:color="auto"/>
      </w:divBdr>
    </w:div>
    <w:div w:id="420758908">
      <w:bodyDiv w:val="1"/>
      <w:marLeft w:val="0"/>
      <w:marRight w:val="0"/>
      <w:marTop w:val="0"/>
      <w:marBottom w:val="0"/>
      <w:divBdr>
        <w:top w:val="none" w:sz="0" w:space="0" w:color="auto"/>
        <w:left w:val="none" w:sz="0" w:space="0" w:color="auto"/>
        <w:bottom w:val="none" w:sz="0" w:space="0" w:color="auto"/>
        <w:right w:val="none" w:sz="0" w:space="0" w:color="auto"/>
      </w:divBdr>
    </w:div>
    <w:div w:id="493764970">
      <w:bodyDiv w:val="1"/>
      <w:marLeft w:val="0"/>
      <w:marRight w:val="0"/>
      <w:marTop w:val="0"/>
      <w:marBottom w:val="0"/>
      <w:divBdr>
        <w:top w:val="none" w:sz="0" w:space="0" w:color="auto"/>
        <w:left w:val="none" w:sz="0" w:space="0" w:color="auto"/>
        <w:bottom w:val="none" w:sz="0" w:space="0" w:color="auto"/>
        <w:right w:val="none" w:sz="0" w:space="0" w:color="auto"/>
      </w:divBdr>
    </w:div>
    <w:div w:id="550383735">
      <w:bodyDiv w:val="1"/>
      <w:marLeft w:val="0"/>
      <w:marRight w:val="0"/>
      <w:marTop w:val="0"/>
      <w:marBottom w:val="0"/>
      <w:divBdr>
        <w:top w:val="none" w:sz="0" w:space="0" w:color="auto"/>
        <w:left w:val="none" w:sz="0" w:space="0" w:color="auto"/>
        <w:bottom w:val="none" w:sz="0" w:space="0" w:color="auto"/>
        <w:right w:val="none" w:sz="0" w:space="0" w:color="auto"/>
      </w:divBdr>
    </w:div>
    <w:div w:id="625083859">
      <w:bodyDiv w:val="1"/>
      <w:marLeft w:val="0"/>
      <w:marRight w:val="0"/>
      <w:marTop w:val="0"/>
      <w:marBottom w:val="0"/>
      <w:divBdr>
        <w:top w:val="none" w:sz="0" w:space="0" w:color="auto"/>
        <w:left w:val="none" w:sz="0" w:space="0" w:color="auto"/>
        <w:bottom w:val="none" w:sz="0" w:space="0" w:color="auto"/>
        <w:right w:val="none" w:sz="0" w:space="0" w:color="auto"/>
      </w:divBdr>
      <w:divsChild>
        <w:div w:id="1594047026">
          <w:marLeft w:val="446"/>
          <w:marRight w:val="0"/>
          <w:marTop w:val="0"/>
          <w:marBottom w:val="0"/>
          <w:divBdr>
            <w:top w:val="none" w:sz="0" w:space="0" w:color="auto"/>
            <w:left w:val="none" w:sz="0" w:space="0" w:color="auto"/>
            <w:bottom w:val="none" w:sz="0" w:space="0" w:color="auto"/>
            <w:right w:val="none" w:sz="0" w:space="0" w:color="auto"/>
          </w:divBdr>
        </w:div>
        <w:div w:id="1216548146">
          <w:marLeft w:val="446"/>
          <w:marRight w:val="0"/>
          <w:marTop w:val="0"/>
          <w:marBottom w:val="0"/>
          <w:divBdr>
            <w:top w:val="none" w:sz="0" w:space="0" w:color="auto"/>
            <w:left w:val="none" w:sz="0" w:space="0" w:color="auto"/>
            <w:bottom w:val="none" w:sz="0" w:space="0" w:color="auto"/>
            <w:right w:val="none" w:sz="0" w:space="0" w:color="auto"/>
          </w:divBdr>
        </w:div>
        <w:div w:id="638806877">
          <w:marLeft w:val="446"/>
          <w:marRight w:val="0"/>
          <w:marTop w:val="0"/>
          <w:marBottom w:val="0"/>
          <w:divBdr>
            <w:top w:val="none" w:sz="0" w:space="0" w:color="auto"/>
            <w:left w:val="none" w:sz="0" w:space="0" w:color="auto"/>
            <w:bottom w:val="none" w:sz="0" w:space="0" w:color="auto"/>
            <w:right w:val="none" w:sz="0" w:space="0" w:color="auto"/>
          </w:divBdr>
        </w:div>
        <w:div w:id="1746292914">
          <w:marLeft w:val="446"/>
          <w:marRight w:val="0"/>
          <w:marTop w:val="0"/>
          <w:marBottom w:val="0"/>
          <w:divBdr>
            <w:top w:val="none" w:sz="0" w:space="0" w:color="auto"/>
            <w:left w:val="none" w:sz="0" w:space="0" w:color="auto"/>
            <w:bottom w:val="none" w:sz="0" w:space="0" w:color="auto"/>
            <w:right w:val="none" w:sz="0" w:space="0" w:color="auto"/>
          </w:divBdr>
        </w:div>
      </w:divsChild>
    </w:div>
    <w:div w:id="705177429">
      <w:bodyDiv w:val="1"/>
      <w:marLeft w:val="0"/>
      <w:marRight w:val="0"/>
      <w:marTop w:val="0"/>
      <w:marBottom w:val="0"/>
      <w:divBdr>
        <w:top w:val="none" w:sz="0" w:space="0" w:color="auto"/>
        <w:left w:val="none" w:sz="0" w:space="0" w:color="auto"/>
        <w:bottom w:val="none" w:sz="0" w:space="0" w:color="auto"/>
        <w:right w:val="none" w:sz="0" w:space="0" w:color="auto"/>
      </w:divBdr>
    </w:div>
    <w:div w:id="833110028">
      <w:bodyDiv w:val="1"/>
      <w:marLeft w:val="0"/>
      <w:marRight w:val="0"/>
      <w:marTop w:val="0"/>
      <w:marBottom w:val="0"/>
      <w:divBdr>
        <w:top w:val="none" w:sz="0" w:space="0" w:color="auto"/>
        <w:left w:val="none" w:sz="0" w:space="0" w:color="auto"/>
        <w:bottom w:val="none" w:sz="0" w:space="0" w:color="auto"/>
        <w:right w:val="none" w:sz="0" w:space="0" w:color="auto"/>
      </w:divBdr>
    </w:div>
    <w:div w:id="862015054">
      <w:bodyDiv w:val="1"/>
      <w:marLeft w:val="0"/>
      <w:marRight w:val="0"/>
      <w:marTop w:val="0"/>
      <w:marBottom w:val="0"/>
      <w:divBdr>
        <w:top w:val="none" w:sz="0" w:space="0" w:color="auto"/>
        <w:left w:val="none" w:sz="0" w:space="0" w:color="auto"/>
        <w:bottom w:val="none" w:sz="0" w:space="0" w:color="auto"/>
        <w:right w:val="none" w:sz="0" w:space="0" w:color="auto"/>
      </w:divBdr>
    </w:div>
    <w:div w:id="871922237">
      <w:bodyDiv w:val="1"/>
      <w:marLeft w:val="0"/>
      <w:marRight w:val="0"/>
      <w:marTop w:val="0"/>
      <w:marBottom w:val="0"/>
      <w:divBdr>
        <w:top w:val="none" w:sz="0" w:space="0" w:color="auto"/>
        <w:left w:val="none" w:sz="0" w:space="0" w:color="auto"/>
        <w:bottom w:val="none" w:sz="0" w:space="0" w:color="auto"/>
        <w:right w:val="none" w:sz="0" w:space="0" w:color="auto"/>
      </w:divBdr>
    </w:div>
    <w:div w:id="901451439">
      <w:bodyDiv w:val="1"/>
      <w:marLeft w:val="0"/>
      <w:marRight w:val="0"/>
      <w:marTop w:val="0"/>
      <w:marBottom w:val="0"/>
      <w:divBdr>
        <w:top w:val="none" w:sz="0" w:space="0" w:color="auto"/>
        <w:left w:val="none" w:sz="0" w:space="0" w:color="auto"/>
        <w:bottom w:val="none" w:sz="0" w:space="0" w:color="auto"/>
        <w:right w:val="none" w:sz="0" w:space="0" w:color="auto"/>
      </w:divBdr>
      <w:divsChild>
        <w:div w:id="717702247">
          <w:marLeft w:val="274"/>
          <w:marRight w:val="0"/>
          <w:marTop w:val="53"/>
          <w:marBottom w:val="0"/>
          <w:divBdr>
            <w:top w:val="none" w:sz="0" w:space="0" w:color="auto"/>
            <w:left w:val="none" w:sz="0" w:space="0" w:color="auto"/>
            <w:bottom w:val="none" w:sz="0" w:space="0" w:color="auto"/>
            <w:right w:val="none" w:sz="0" w:space="0" w:color="auto"/>
          </w:divBdr>
        </w:div>
      </w:divsChild>
    </w:div>
    <w:div w:id="1028137867">
      <w:bodyDiv w:val="1"/>
      <w:marLeft w:val="0"/>
      <w:marRight w:val="0"/>
      <w:marTop w:val="0"/>
      <w:marBottom w:val="0"/>
      <w:divBdr>
        <w:top w:val="none" w:sz="0" w:space="0" w:color="auto"/>
        <w:left w:val="none" w:sz="0" w:space="0" w:color="auto"/>
        <w:bottom w:val="none" w:sz="0" w:space="0" w:color="auto"/>
        <w:right w:val="none" w:sz="0" w:space="0" w:color="auto"/>
      </w:divBdr>
    </w:div>
    <w:div w:id="1111558942">
      <w:bodyDiv w:val="1"/>
      <w:marLeft w:val="0"/>
      <w:marRight w:val="0"/>
      <w:marTop w:val="0"/>
      <w:marBottom w:val="0"/>
      <w:divBdr>
        <w:top w:val="none" w:sz="0" w:space="0" w:color="auto"/>
        <w:left w:val="none" w:sz="0" w:space="0" w:color="auto"/>
        <w:bottom w:val="none" w:sz="0" w:space="0" w:color="auto"/>
        <w:right w:val="none" w:sz="0" w:space="0" w:color="auto"/>
      </w:divBdr>
    </w:div>
    <w:div w:id="1334139967">
      <w:bodyDiv w:val="1"/>
      <w:marLeft w:val="0"/>
      <w:marRight w:val="0"/>
      <w:marTop w:val="0"/>
      <w:marBottom w:val="0"/>
      <w:divBdr>
        <w:top w:val="none" w:sz="0" w:space="0" w:color="auto"/>
        <w:left w:val="none" w:sz="0" w:space="0" w:color="auto"/>
        <w:bottom w:val="none" w:sz="0" w:space="0" w:color="auto"/>
        <w:right w:val="none" w:sz="0" w:space="0" w:color="auto"/>
      </w:divBdr>
    </w:div>
    <w:div w:id="1354696182">
      <w:bodyDiv w:val="1"/>
      <w:marLeft w:val="0"/>
      <w:marRight w:val="0"/>
      <w:marTop w:val="0"/>
      <w:marBottom w:val="0"/>
      <w:divBdr>
        <w:top w:val="none" w:sz="0" w:space="0" w:color="auto"/>
        <w:left w:val="none" w:sz="0" w:space="0" w:color="auto"/>
        <w:bottom w:val="none" w:sz="0" w:space="0" w:color="auto"/>
        <w:right w:val="none" w:sz="0" w:space="0" w:color="auto"/>
      </w:divBdr>
    </w:div>
    <w:div w:id="1355809673">
      <w:bodyDiv w:val="1"/>
      <w:marLeft w:val="0"/>
      <w:marRight w:val="0"/>
      <w:marTop w:val="0"/>
      <w:marBottom w:val="0"/>
      <w:divBdr>
        <w:top w:val="none" w:sz="0" w:space="0" w:color="auto"/>
        <w:left w:val="none" w:sz="0" w:space="0" w:color="auto"/>
        <w:bottom w:val="none" w:sz="0" w:space="0" w:color="auto"/>
        <w:right w:val="none" w:sz="0" w:space="0" w:color="auto"/>
      </w:divBdr>
    </w:div>
    <w:div w:id="1391617465">
      <w:bodyDiv w:val="1"/>
      <w:marLeft w:val="0"/>
      <w:marRight w:val="0"/>
      <w:marTop w:val="0"/>
      <w:marBottom w:val="0"/>
      <w:divBdr>
        <w:top w:val="none" w:sz="0" w:space="0" w:color="auto"/>
        <w:left w:val="none" w:sz="0" w:space="0" w:color="auto"/>
        <w:bottom w:val="none" w:sz="0" w:space="0" w:color="auto"/>
        <w:right w:val="none" w:sz="0" w:space="0" w:color="auto"/>
      </w:divBdr>
    </w:div>
    <w:div w:id="1471481650">
      <w:bodyDiv w:val="1"/>
      <w:marLeft w:val="0"/>
      <w:marRight w:val="0"/>
      <w:marTop w:val="0"/>
      <w:marBottom w:val="0"/>
      <w:divBdr>
        <w:top w:val="none" w:sz="0" w:space="0" w:color="auto"/>
        <w:left w:val="none" w:sz="0" w:space="0" w:color="auto"/>
        <w:bottom w:val="none" w:sz="0" w:space="0" w:color="auto"/>
        <w:right w:val="none" w:sz="0" w:space="0" w:color="auto"/>
      </w:divBdr>
    </w:div>
    <w:div w:id="1537888098">
      <w:bodyDiv w:val="1"/>
      <w:marLeft w:val="0"/>
      <w:marRight w:val="0"/>
      <w:marTop w:val="0"/>
      <w:marBottom w:val="0"/>
      <w:divBdr>
        <w:top w:val="none" w:sz="0" w:space="0" w:color="auto"/>
        <w:left w:val="none" w:sz="0" w:space="0" w:color="auto"/>
        <w:bottom w:val="none" w:sz="0" w:space="0" w:color="auto"/>
        <w:right w:val="none" w:sz="0" w:space="0" w:color="auto"/>
      </w:divBdr>
    </w:div>
    <w:div w:id="1690061007">
      <w:bodyDiv w:val="1"/>
      <w:marLeft w:val="0"/>
      <w:marRight w:val="0"/>
      <w:marTop w:val="0"/>
      <w:marBottom w:val="0"/>
      <w:divBdr>
        <w:top w:val="none" w:sz="0" w:space="0" w:color="auto"/>
        <w:left w:val="none" w:sz="0" w:space="0" w:color="auto"/>
        <w:bottom w:val="none" w:sz="0" w:space="0" w:color="auto"/>
        <w:right w:val="none" w:sz="0" w:space="0" w:color="auto"/>
      </w:divBdr>
    </w:div>
    <w:div w:id="2037583881">
      <w:bodyDiv w:val="1"/>
      <w:marLeft w:val="0"/>
      <w:marRight w:val="0"/>
      <w:marTop w:val="0"/>
      <w:marBottom w:val="0"/>
      <w:divBdr>
        <w:top w:val="none" w:sz="0" w:space="0" w:color="auto"/>
        <w:left w:val="none" w:sz="0" w:space="0" w:color="auto"/>
        <w:bottom w:val="none" w:sz="0" w:space="0" w:color="auto"/>
        <w:right w:val="none" w:sz="0" w:space="0" w:color="auto"/>
      </w:divBdr>
    </w:div>
    <w:div w:id="2103718416">
      <w:bodyDiv w:val="1"/>
      <w:marLeft w:val="0"/>
      <w:marRight w:val="0"/>
      <w:marTop w:val="0"/>
      <w:marBottom w:val="0"/>
      <w:divBdr>
        <w:top w:val="none" w:sz="0" w:space="0" w:color="auto"/>
        <w:left w:val="none" w:sz="0" w:space="0" w:color="auto"/>
        <w:bottom w:val="none" w:sz="0" w:space="0" w:color="auto"/>
        <w:right w:val="none" w:sz="0" w:space="0" w:color="auto"/>
      </w:divBdr>
    </w:div>
    <w:div w:id="2125614474">
      <w:bodyDiv w:val="1"/>
      <w:marLeft w:val="0"/>
      <w:marRight w:val="0"/>
      <w:marTop w:val="0"/>
      <w:marBottom w:val="0"/>
      <w:divBdr>
        <w:top w:val="none" w:sz="0" w:space="0" w:color="auto"/>
        <w:left w:val="none" w:sz="0" w:space="0" w:color="auto"/>
        <w:bottom w:val="none" w:sz="0" w:space="0" w:color="auto"/>
        <w:right w:val="none" w:sz="0" w:space="0" w:color="auto"/>
      </w:divBdr>
      <w:divsChild>
        <w:div w:id="1424228714">
          <w:marLeft w:val="360"/>
          <w:marRight w:val="0"/>
          <w:marTop w:val="0"/>
          <w:marBottom w:val="0"/>
          <w:divBdr>
            <w:top w:val="none" w:sz="0" w:space="0" w:color="auto"/>
            <w:left w:val="none" w:sz="0" w:space="0" w:color="auto"/>
            <w:bottom w:val="none" w:sz="0" w:space="0" w:color="auto"/>
            <w:right w:val="none" w:sz="0" w:space="0" w:color="auto"/>
          </w:divBdr>
        </w:div>
        <w:div w:id="1761022706">
          <w:marLeft w:val="360"/>
          <w:marRight w:val="0"/>
          <w:marTop w:val="0"/>
          <w:marBottom w:val="0"/>
          <w:divBdr>
            <w:top w:val="none" w:sz="0" w:space="0" w:color="auto"/>
            <w:left w:val="none" w:sz="0" w:space="0" w:color="auto"/>
            <w:bottom w:val="none" w:sz="0" w:space="0" w:color="auto"/>
            <w:right w:val="none" w:sz="0" w:space="0" w:color="auto"/>
          </w:divBdr>
        </w:div>
        <w:div w:id="912398729">
          <w:marLeft w:val="360"/>
          <w:marRight w:val="0"/>
          <w:marTop w:val="0"/>
          <w:marBottom w:val="0"/>
          <w:divBdr>
            <w:top w:val="none" w:sz="0" w:space="0" w:color="auto"/>
            <w:left w:val="none" w:sz="0" w:space="0" w:color="auto"/>
            <w:bottom w:val="none" w:sz="0" w:space="0" w:color="auto"/>
            <w:right w:val="none" w:sz="0" w:space="0" w:color="auto"/>
          </w:divBdr>
        </w:div>
        <w:div w:id="133564860">
          <w:marLeft w:val="360"/>
          <w:marRight w:val="0"/>
          <w:marTop w:val="0"/>
          <w:marBottom w:val="0"/>
          <w:divBdr>
            <w:top w:val="none" w:sz="0" w:space="0" w:color="auto"/>
            <w:left w:val="none" w:sz="0" w:space="0" w:color="auto"/>
            <w:bottom w:val="none" w:sz="0" w:space="0" w:color="auto"/>
            <w:right w:val="none" w:sz="0" w:space="0" w:color="auto"/>
          </w:divBdr>
        </w:div>
        <w:div w:id="585307115">
          <w:marLeft w:val="360"/>
          <w:marRight w:val="0"/>
          <w:marTop w:val="0"/>
          <w:marBottom w:val="0"/>
          <w:divBdr>
            <w:top w:val="none" w:sz="0" w:space="0" w:color="auto"/>
            <w:left w:val="none" w:sz="0" w:space="0" w:color="auto"/>
            <w:bottom w:val="none" w:sz="0" w:space="0" w:color="auto"/>
            <w:right w:val="none" w:sz="0" w:space="0" w:color="auto"/>
          </w:divBdr>
        </w:div>
        <w:div w:id="671185202">
          <w:marLeft w:val="360"/>
          <w:marRight w:val="0"/>
          <w:marTop w:val="0"/>
          <w:marBottom w:val="0"/>
          <w:divBdr>
            <w:top w:val="none" w:sz="0" w:space="0" w:color="auto"/>
            <w:left w:val="none" w:sz="0" w:space="0" w:color="auto"/>
            <w:bottom w:val="none" w:sz="0" w:space="0" w:color="auto"/>
            <w:right w:val="none" w:sz="0" w:space="0" w:color="auto"/>
          </w:divBdr>
        </w:div>
        <w:div w:id="2040931605">
          <w:marLeft w:val="360"/>
          <w:marRight w:val="0"/>
          <w:marTop w:val="0"/>
          <w:marBottom w:val="0"/>
          <w:divBdr>
            <w:top w:val="none" w:sz="0" w:space="0" w:color="auto"/>
            <w:left w:val="none" w:sz="0" w:space="0" w:color="auto"/>
            <w:bottom w:val="none" w:sz="0" w:space="0" w:color="auto"/>
            <w:right w:val="none" w:sz="0" w:space="0" w:color="auto"/>
          </w:divBdr>
        </w:div>
        <w:div w:id="521819736">
          <w:marLeft w:val="360"/>
          <w:marRight w:val="0"/>
          <w:marTop w:val="0"/>
          <w:marBottom w:val="0"/>
          <w:divBdr>
            <w:top w:val="none" w:sz="0" w:space="0" w:color="auto"/>
            <w:left w:val="none" w:sz="0" w:space="0" w:color="auto"/>
            <w:bottom w:val="none" w:sz="0" w:space="0" w:color="auto"/>
            <w:right w:val="none" w:sz="0" w:space="0" w:color="auto"/>
          </w:divBdr>
        </w:div>
        <w:div w:id="529608229">
          <w:marLeft w:val="360"/>
          <w:marRight w:val="0"/>
          <w:marTop w:val="0"/>
          <w:marBottom w:val="0"/>
          <w:divBdr>
            <w:top w:val="none" w:sz="0" w:space="0" w:color="auto"/>
            <w:left w:val="none" w:sz="0" w:space="0" w:color="auto"/>
            <w:bottom w:val="none" w:sz="0" w:space="0" w:color="auto"/>
            <w:right w:val="none" w:sz="0" w:space="0" w:color="auto"/>
          </w:divBdr>
        </w:div>
        <w:div w:id="1573345085">
          <w:marLeft w:val="360"/>
          <w:marRight w:val="0"/>
          <w:marTop w:val="0"/>
          <w:marBottom w:val="0"/>
          <w:divBdr>
            <w:top w:val="none" w:sz="0" w:space="0" w:color="auto"/>
            <w:left w:val="none" w:sz="0" w:space="0" w:color="auto"/>
            <w:bottom w:val="none" w:sz="0" w:space="0" w:color="auto"/>
            <w:right w:val="none" w:sz="0" w:space="0" w:color="auto"/>
          </w:divBdr>
        </w:div>
        <w:div w:id="933394304">
          <w:marLeft w:val="360"/>
          <w:marRight w:val="0"/>
          <w:marTop w:val="0"/>
          <w:marBottom w:val="0"/>
          <w:divBdr>
            <w:top w:val="none" w:sz="0" w:space="0" w:color="auto"/>
            <w:left w:val="none" w:sz="0" w:space="0" w:color="auto"/>
            <w:bottom w:val="none" w:sz="0" w:space="0" w:color="auto"/>
            <w:right w:val="none" w:sz="0" w:space="0" w:color="auto"/>
          </w:divBdr>
        </w:div>
        <w:div w:id="685835084">
          <w:marLeft w:val="360"/>
          <w:marRight w:val="0"/>
          <w:marTop w:val="0"/>
          <w:marBottom w:val="0"/>
          <w:divBdr>
            <w:top w:val="none" w:sz="0" w:space="0" w:color="auto"/>
            <w:left w:val="none" w:sz="0" w:space="0" w:color="auto"/>
            <w:bottom w:val="none" w:sz="0" w:space="0" w:color="auto"/>
            <w:right w:val="none" w:sz="0" w:space="0" w:color="auto"/>
          </w:divBdr>
        </w:div>
        <w:div w:id="2046320655">
          <w:marLeft w:val="360"/>
          <w:marRight w:val="0"/>
          <w:marTop w:val="0"/>
          <w:marBottom w:val="0"/>
          <w:divBdr>
            <w:top w:val="none" w:sz="0" w:space="0" w:color="auto"/>
            <w:left w:val="none" w:sz="0" w:space="0" w:color="auto"/>
            <w:bottom w:val="none" w:sz="0" w:space="0" w:color="auto"/>
            <w:right w:val="none" w:sz="0" w:space="0" w:color="auto"/>
          </w:divBdr>
        </w:div>
        <w:div w:id="1469279279">
          <w:marLeft w:val="360"/>
          <w:marRight w:val="0"/>
          <w:marTop w:val="0"/>
          <w:marBottom w:val="0"/>
          <w:divBdr>
            <w:top w:val="none" w:sz="0" w:space="0" w:color="auto"/>
            <w:left w:val="none" w:sz="0" w:space="0" w:color="auto"/>
            <w:bottom w:val="none" w:sz="0" w:space="0" w:color="auto"/>
            <w:right w:val="none" w:sz="0" w:space="0" w:color="auto"/>
          </w:divBdr>
        </w:div>
        <w:div w:id="722023448">
          <w:marLeft w:val="360"/>
          <w:marRight w:val="0"/>
          <w:marTop w:val="0"/>
          <w:marBottom w:val="0"/>
          <w:divBdr>
            <w:top w:val="none" w:sz="0" w:space="0" w:color="auto"/>
            <w:left w:val="none" w:sz="0" w:space="0" w:color="auto"/>
            <w:bottom w:val="none" w:sz="0" w:space="0" w:color="auto"/>
            <w:right w:val="none" w:sz="0" w:space="0" w:color="auto"/>
          </w:divBdr>
        </w:div>
        <w:div w:id="358435398">
          <w:marLeft w:val="360"/>
          <w:marRight w:val="0"/>
          <w:marTop w:val="0"/>
          <w:marBottom w:val="0"/>
          <w:divBdr>
            <w:top w:val="none" w:sz="0" w:space="0" w:color="auto"/>
            <w:left w:val="none" w:sz="0" w:space="0" w:color="auto"/>
            <w:bottom w:val="none" w:sz="0" w:space="0" w:color="auto"/>
            <w:right w:val="none" w:sz="0" w:space="0" w:color="auto"/>
          </w:divBdr>
        </w:div>
        <w:div w:id="971789292">
          <w:marLeft w:val="360"/>
          <w:marRight w:val="0"/>
          <w:marTop w:val="0"/>
          <w:marBottom w:val="0"/>
          <w:divBdr>
            <w:top w:val="none" w:sz="0" w:space="0" w:color="auto"/>
            <w:left w:val="none" w:sz="0" w:space="0" w:color="auto"/>
            <w:bottom w:val="none" w:sz="0" w:space="0" w:color="auto"/>
            <w:right w:val="none" w:sz="0" w:space="0" w:color="auto"/>
          </w:divBdr>
        </w:div>
        <w:div w:id="1884949671">
          <w:marLeft w:val="360"/>
          <w:marRight w:val="0"/>
          <w:marTop w:val="0"/>
          <w:marBottom w:val="0"/>
          <w:divBdr>
            <w:top w:val="none" w:sz="0" w:space="0" w:color="auto"/>
            <w:left w:val="none" w:sz="0" w:space="0" w:color="auto"/>
            <w:bottom w:val="none" w:sz="0" w:space="0" w:color="auto"/>
            <w:right w:val="none" w:sz="0" w:space="0" w:color="auto"/>
          </w:divBdr>
        </w:div>
        <w:div w:id="809328218">
          <w:marLeft w:val="360"/>
          <w:marRight w:val="0"/>
          <w:marTop w:val="0"/>
          <w:marBottom w:val="0"/>
          <w:divBdr>
            <w:top w:val="none" w:sz="0" w:space="0" w:color="auto"/>
            <w:left w:val="none" w:sz="0" w:space="0" w:color="auto"/>
            <w:bottom w:val="none" w:sz="0" w:space="0" w:color="auto"/>
            <w:right w:val="none" w:sz="0" w:space="0" w:color="auto"/>
          </w:divBdr>
        </w:div>
        <w:div w:id="1406999956">
          <w:marLeft w:val="360"/>
          <w:marRight w:val="0"/>
          <w:marTop w:val="0"/>
          <w:marBottom w:val="0"/>
          <w:divBdr>
            <w:top w:val="none" w:sz="0" w:space="0" w:color="auto"/>
            <w:left w:val="none" w:sz="0" w:space="0" w:color="auto"/>
            <w:bottom w:val="none" w:sz="0" w:space="0" w:color="auto"/>
            <w:right w:val="none" w:sz="0" w:space="0" w:color="auto"/>
          </w:divBdr>
        </w:div>
        <w:div w:id="876237550">
          <w:marLeft w:val="360"/>
          <w:marRight w:val="0"/>
          <w:marTop w:val="0"/>
          <w:marBottom w:val="0"/>
          <w:divBdr>
            <w:top w:val="none" w:sz="0" w:space="0" w:color="auto"/>
            <w:left w:val="none" w:sz="0" w:space="0" w:color="auto"/>
            <w:bottom w:val="none" w:sz="0" w:space="0" w:color="auto"/>
            <w:right w:val="none" w:sz="0" w:space="0" w:color="auto"/>
          </w:divBdr>
        </w:div>
        <w:div w:id="1780369475">
          <w:marLeft w:val="360"/>
          <w:marRight w:val="0"/>
          <w:marTop w:val="0"/>
          <w:marBottom w:val="0"/>
          <w:divBdr>
            <w:top w:val="none" w:sz="0" w:space="0" w:color="auto"/>
            <w:left w:val="none" w:sz="0" w:space="0" w:color="auto"/>
            <w:bottom w:val="none" w:sz="0" w:space="0" w:color="auto"/>
            <w:right w:val="none" w:sz="0" w:space="0" w:color="auto"/>
          </w:divBdr>
        </w:div>
        <w:div w:id="24982993">
          <w:marLeft w:val="360"/>
          <w:marRight w:val="0"/>
          <w:marTop w:val="0"/>
          <w:marBottom w:val="0"/>
          <w:divBdr>
            <w:top w:val="none" w:sz="0" w:space="0" w:color="auto"/>
            <w:left w:val="none" w:sz="0" w:space="0" w:color="auto"/>
            <w:bottom w:val="none" w:sz="0" w:space="0" w:color="auto"/>
            <w:right w:val="none" w:sz="0" w:space="0" w:color="auto"/>
          </w:divBdr>
        </w:div>
        <w:div w:id="160581893">
          <w:marLeft w:val="360"/>
          <w:marRight w:val="0"/>
          <w:marTop w:val="0"/>
          <w:marBottom w:val="0"/>
          <w:divBdr>
            <w:top w:val="none" w:sz="0" w:space="0" w:color="auto"/>
            <w:left w:val="none" w:sz="0" w:space="0" w:color="auto"/>
            <w:bottom w:val="none" w:sz="0" w:space="0" w:color="auto"/>
            <w:right w:val="none" w:sz="0" w:space="0" w:color="auto"/>
          </w:divBdr>
        </w:div>
        <w:div w:id="1410149661">
          <w:marLeft w:val="360"/>
          <w:marRight w:val="0"/>
          <w:marTop w:val="0"/>
          <w:marBottom w:val="0"/>
          <w:divBdr>
            <w:top w:val="none" w:sz="0" w:space="0" w:color="auto"/>
            <w:left w:val="none" w:sz="0" w:space="0" w:color="auto"/>
            <w:bottom w:val="none" w:sz="0" w:space="0" w:color="auto"/>
            <w:right w:val="none" w:sz="0" w:space="0" w:color="auto"/>
          </w:divBdr>
        </w:div>
        <w:div w:id="400370867">
          <w:marLeft w:val="360"/>
          <w:marRight w:val="0"/>
          <w:marTop w:val="0"/>
          <w:marBottom w:val="0"/>
          <w:divBdr>
            <w:top w:val="none" w:sz="0" w:space="0" w:color="auto"/>
            <w:left w:val="none" w:sz="0" w:space="0" w:color="auto"/>
            <w:bottom w:val="none" w:sz="0" w:space="0" w:color="auto"/>
            <w:right w:val="none" w:sz="0" w:space="0" w:color="auto"/>
          </w:divBdr>
        </w:div>
        <w:div w:id="325059210">
          <w:marLeft w:val="360"/>
          <w:marRight w:val="0"/>
          <w:marTop w:val="0"/>
          <w:marBottom w:val="0"/>
          <w:divBdr>
            <w:top w:val="none" w:sz="0" w:space="0" w:color="auto"/>
            <w:left w:val="none" w:sz="0" w:space="0" w:color="auto"/>
            <w:bottom w:val="none" w:sz="0" w:space="0" w:color="auto"/>
            <w:right w:val="none" w:sz="0" w:space="0" w:color="auto"/>
          </w:divBdr>
        </w:div>
        <w:div w:id="1596936201">
          <w:marLeft w:val="360"/>
          <w:marRight w:val="0"/>
          <w:marTop w:val="0"/>
          <w:marBottom w:val="0"/>
          <w:divBdr>
            <w:top w:val="none" w:sz="0" w:space="0" w:color="auto"/>
            <w:left w:val="none" w:sz="0" w:space="0" w:color="auto"/>
            <w:bottom w:val="none" w:sz="0" w:space="0" w:color="auto"/>
            <w:right w:val="none" w:sz="0" w:space="0" w:color="auto"/>
          </w:divBdr>
        </w:div>
        <w:div w:id="45652673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ustainableprocurementtools.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stainableprocurementtools.sco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itb.co.uk/standards-and-delivering-training/national-skills-academy-for-construction/how-to-do-it-nsafc-toolkit/delivering-social-value-and-community-benefits/" TargetMode="External"/><Relationship Id="rId4" Type="http://schemas.openxmlformats.org/officeDocument/2006/relationships/styles" Target="styles.xml"/><Relationship Id="rId9" Type="http://schemas.openxmlformats.org/officeDocument/2006/relationships/hyperlink" Target="https://www.gov.scot/publications/procurement-training-framework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A35895180</value>
    </field>
    <field name="Objective-Title">
      <value order="0">Facilities Management Contract - Sustainable Procurement case study</value>
    </field>
    <field name="Objective-Description">
      <value order="0"/>
    </field>
    <field name="Objective-CreationStamp">
      <value order="0">2021-12-21T11:50:47Z</value>
    </field>
    <field name="Objective-IsApproved">
      <value order="0">false</value>
    </field>
    <field name="Objective-IsPublished">
      <value order="0">true</value>
    </field>
    <field name="Objective-DatePublished">
      <value order="0">2022-01-12T16:10:03Z</value>
    </field>
    <field name="Objective-ModificationStamp">
      <value order="0">2022-01-12T16:10:04Z</value>
    </field>
    <field name="Objective-Owner">
      <value order="0">Hook, Lorraine LA (u112809)</value>
    </field>
    <field name="Objective-Path">
      <value order="0">Objective Global Folder:SG File Plan:Government, politics and public administration:Public administration:Procurement:Advice and policy: Procurement:Policy: Sustainable Procurement: General: 2017-2022</value>
    </field>
    <field name="Objective-Parent">
      <value order="0">Policy: Sustainable Procurement: General: 2017-2022</value>
    </field>
    <field name="Objective-State">
      <value order="0">Published</value>
    </field>
    <field name="Objective-VersionId">
      <value order="0">vA53227658</value>
    </field>
    <field name="Objective-Version">
      <value order="0">2.0</value>
    </field>
    <field name="Objective-VersionNumber">
      <value order="0">4</value>
    </field>
    <field name="Objective-VersionComment">
      <value order="0"/>
    </field>
    <field name="Objective-FileNumber">
      <value order="0">POL/26574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C562DFE-DA65-4849-8B42-09B1BD19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Case Study - Facilities Services Management Contract for the Scottish Government estate</vt:lpstr>
    </vt:vector>
  </TitlesOfParts>
  <Company>Scottish Government</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 Facilities Services Management Contract for the Scottish Government estate</dc:title>
  <dc:subject/>
  <dc:creator>Hook LA (Lorraine)</dc:creator>
  <cp:keywords/>
  <dc:description/>
  <cp:lastModifiedBy>Hook LA (Lorraine)</cp:lastModifiedBy>
  <cp:revision>2</cp:revision>
  <dcterms:created xsi:type="dcterms:W3CDTF">2022-01-12T16:31:00Z</dcterms:created>
  <dcterms:modified xsi:type="dcterms:W3CDTF">2022-01-12T16:31:00Z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A35895180</vt:lpwstr>
  </property>
  <property fmtid="{D5CDD505-2E9C-101B-9397-08002B2CF9AE}" pid="4" name="Objective-Title">
    <vt:lpwstr>Facilities Management Contract - Sustainable Procurement case study</vt:lpwstr>
  </property>
  <property fmtid="{D5CDD505-2E9C-101B-9397-08002B2CF9AE}" pid="5" name="Objective-Description">
    <vt:lpwstr/>
  </property>
  <property fmtid="{D5CDD505-2E9C-101B-9397-08002B2CF9AE}" pid="6" name="Objective-CreationStamp">
    <vt:filetime>2021-12-21T11:50:47Z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2022-01-12T16:10:03Z</vt:filetime>
  </property>
  <property fmtid="{D5CDD505-2E9C-101B-9397-08002B2CF9AE}" pid="10" name="Objective-ModificationStamp">
    <vt:filetime>2022-01-12T16:10:04Z</vt:filetime>
  </property>
  <property fmtid="{D5CDD505-2E9C-101B-9397-08002B2CF9AE}" pid="11" name="Objective-Owner">
    <vt:lpwstr>Hook, Lorraine LA (u112809)</vt:lpwstr>
  </property>
  <property fmtid="{D5CDD505-2E9C-101B-9397-08002B2CF9AE}" pid="12" name="Objective-Path">
    <vt:lpwstr>Objective Global Folder:SG File Plan:Government, politics and public administration:Public administration:Procurement:Advice and policy: Procurement:Policy: Sustainable Procurement: General: 2017-2022</vt:lpwstr>
  </property>
  <property fmtid="{D5CDD505-2E9C-101B-9397-08002B2CF9AE}" pid="13" name="Objective-Parent">
    <vt:lpwstr>Policy: Sustainable Procurement: General: 2017-2022</vt:lpwstr>
  </property>
  <property fmtid="{D5CDD505-2E9C-101B-9397-08002B2CF9AE}" pid="14" name="Objective-State">
    <vt:lpwstr>Published</vt:lpwstr>
  </property>
  <property fmtid="{D5CDD505-2E9C-101B-9397-08002B2CF9AE}" pid="15" name="Objective-VersionId">
    <vt:lpwstr>vA53227658</vt:lpwstr>
  </property>
  <property fmtid="{D5CDD505-2E9C-101B-9397-08002B2CF9AE}" pid="16" name="Objective-Version">
    <vt:lpwstr>2.0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POL/26574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Objective-Required Redaction">
    <vt:lpwstr/>
  </property>
</Properties>
</file>